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4B79" w14:textId="3684F6D6" w:rsidR="00870AE2" w:rsidRPr="00870AE2" w:rsidRDefault="00870AE2" w:rsidP="00C47317">
      <w:pPr>
        <w:pStyle w:val="Title"/>
        <w:spacing w:line="276" w:lineRule="auto"/>
        <w:rPr>
          <w:sz w:val="52"/>
          <w:szCs w:val="52"/>
          <w:lang w:val="en-AU"/>
        </w:rPr>
      </w:pPr>
      <w:r w:rsidRPr="00870AE2">
        <w:rPr>
          <w:sz w:val="52"/>
          <w:szCs w:val="52"/>
          <w:lang w:val="en-AU"/>
        </w:rPr>
        <w:t xml:space="preserve">IAPB </w:t>
      </w:r>
      <w:r w:rsidR="0023573D">
        <w:rPr>
          <w:sz w:val="52"/>
          <w:szCs w:val="52"/>
          <w:lang w:val="en-AU"/>
        </w:rPr>
        <w:t xml:space="preserve">Policy and </w:t>
      </w:r>
      <w:r w:rsidR="00901255">
        <w:rPr>
          <w:sz w:val="52"/>
          <w:szCs w:val="52"/>
          <w:lang w:val="en-AU"/>
        </w:rPr>
        <w:t xml:space="preserve">Advocacy Manager </w:t>
      </w:r>
      <w:r w:rsidRPr="00870AE2">
        <w:rPr>
          <w:sz w:val="52"/>
          <w:szCs w:val="52"/>
          <w:lang w:val="en-AU"/>
        </w:rPr>
        <w:t xml:space="preserve"> </w:t>
      </w:r>
    </w:p>
    <w:p w14:paraId="300DA143" w14:textId="4202CB47" w:rsidR="00AC1E33" w:rsidRPr="00870AE2" w:rsidRDefault="0007766E" w:rsidP="00C47317">
      <w:pPr>
        <w:pStyle w:val="Subtitle"/>
        <w:rPr>
          <w:sz w:val="40"/>
          <w:szCs w:val="40"/>
          <w:lang w:val="en-AU"/>
        </w:rPr>
      </w:pPr>
      <w:r w:rsidRPr="00870AE2">
        <w:rPr>
          <w:sz w:val="36"/>
          <w:szCs w:val="36"/>
          <w:lang w:val="en-AU"/>
        </w:rPr>
        <w:t>Job Description</w:t>
      </w:r>
    </w:p>
    <w:p w14:paraId="03D624D1" w14:textId="494F1EB9" w:rsidR="00F54E4E" w:rsidRDefault="00F54E4E" w:rsidP="00C47317">
      <w:pPr>
        <w:rPr>
          <w:lang w:val="en-AU"/>
        </w:rPr>
      </w:pPr>
    </w:p>
    <w:tbl>
      <w:tblPr>
        <w:tblStyle w:val="TableGrid"/>
        <w:tblW w:w="0" w:type="auto"/>
        <w:tblLayout w:type="fixed"/>
        <w:tblCellMar>
          <w:top w:w="29" w:type="dxa"/>
          <w:left w:w="115" w:type="dxa"/>
          <w:bottom w:w="29" w:type="dxa"/>
          <w:right w:w="115" w:type="dxa"/>
        </w:tblCellMar>
        <w:tblLook w:val="0620" w:firstRow="1" w:lastRow="0" w:firstColumn="0" w:lastColumn="0" w:noHBand="1" w:noVBand="1"/>
      </w:tblPr>
      <w:tblGrid>
        <w:gridCol w:w="2263"/>
        <w:gridCol w:w="2676"/>
        <w:gridCol w:w="1806"/>
        <w:gridCol w:w="2605"/>
      </w:tblGrid>
      <w:tr w:rsidR="00F54E4E" w:rsidRPr="000F22A6" w14:paraId="0CB1EA95" w14:textId="77777777" w:rsidTr="00BB6DC8">
        <w:tc>
          <w:tcPr>
            <w:tcW w:w="2263" w:type="dxa"/>
            <w:shd w:val="clear" w:color="auto" w:fill="C6D9F1" w:themeFill="text2" w:themeFillTint="33"/>
          </w:tcPr>
          <w:p w14:paraId="2A32E5CC" w14:textId="77777777" w:rsidR="00F54E4E" w:rsidRPr="000F22A6" w:rsidRDefault="004346D9" w:rsidP="00C47317">
            <w:pPr>
              <w:keepLines/>
              <w:spacing w:line="276" w:lineRule="auto"/>
              <w:outlineLvl w:val="1"/>
              <w:rPr>
                <w:rFonts w:ascii="Calibri" w:eastAsia="MS Gothic" w:hAnsi="Calibri" w:cs="Angsana New"/>
                <w:b/>
                <w:sz w:val="24"/>
                <w:szCs w:val="24"/>
                <w:lang w:val="en-US"/>
              </w:rPr>
            </w:pPr>
            <w:sdt>
              <w:sdtPr>
                <w:rPr>
                  <w:rFonts w:ascii="Calibri" w:eastAsia="MS Gothic" w:hAnsi="Calibri" w:cs="Angsana New"/>
                  <w:b/>
                  <w:sz w:val="24"/>
                  <w:szCs w:val="24"/>
                  <w:lang w:val="en-US"/>
                </w:rPr>
                <w:alias w:val="Job Title:"/>
                <w:tag w:val="Job Title:"/>
                <w:id w:val="900328234"/>
                <w:placeholder>
                  <w:docPart w:val="39B602AB62E44837A675B43F0DD743FB"/>
                </w:placeholder>
                <w:temporary/>
                <w:showingPlcHdr/>
                <w15:appearance w15:val="hidden"/>
              </w:sdtPr>
              <w:sdtEndPr/>
              <w:sdtContent>
                <w:r w:rsidR="00F54E4E" w:rsidRPr="000F22A6">
                  <w:rPr>
                    <w:rFonts w:ascii="Calibri" w:eastAsia="MS Gothic" w:hAnsi="Calibri" w:cs="Angsana New"/>
                    <w:b/>
                    <w:sz w:val="24"/>
                    <w:szCs w:val="24"/>
                    <w:lang w:val="en-US"/>
                  </w:rPr>
                  <w:t>Job Title</w:t>
                </w:r>
              </w:sdtContent>
            </w:sdt>
            <w:r w:rsidR="00F54E4E" w:rsidRPr="000F22A6">
              <w:rPr>
                <w:rFonts w:ascii="Calibri" w:eastAsia="MS Gothic" w:hAnsi="Calibri" w:cs="Angsana New"/>
                <w:b/>
                <w:sz w:val="24"/>
                <w:szCs w:val="24"/>
                <w:lang w:val="en-US"/>
              </w:rPr>
              <w:t>:</w:t>
            </w:r>
          </w:p>
        </w:tc>
        <w:tc>
          <w:tcPr>
            <w:tcW w:w="2676" w:type="dxa"/>
          </w:tcPr>
          <w:p w14:paraId="7DA687AA" w14:textId="576FBB66" w:rsidR="00F54E4E" w:rsidRPr="000F22A6" w:rsidRDefault="0023573D" w:rsidP="00C47317">
            <w:pPr>
              <w:spacing w:line="276" w:lineRule="auto"/>
              <w:rPr>
                <w:rFonts w:ascii="Calibri" w:hAnsi="Calibri" w:cs="Angsana New"/>
                <w:sz w:val="24"/>
                <w:szCs w:val="24"/>
                <w:lang w:val="en-US"/>
              </w:rPr>
            </w:pPr>
            <w:r w:rsidRPr="000F22A6">
              <w:rPr>
                <w:rFonts w:ascii="Calibri" w:hAnsi="Calibri" w:cs="Angsana New"/>
                <w:sz w:val="24"/>
                <w:szCs w:val="24"/>
                <w:lang w:val="en-US"/>
              </w:rPr>
              <w:t xml:space="preserve">Policy and </w:t>
            </w:r>
            <w:r w:rsidR="00901255" w:rsidRPr="000F22A6">
              <w:rPr>
                <w:rFonts w:ascii="Calibri" w:hAnsi="Calibri" w:cs="Angsana New"/>
                <w:sz w:val="24"/>
                <w:szCs w:val="24"/>
                <w:lang w:val="en-US"/>
              </w:rPr>
              <w:t>Advocacy</w:t>
            </w:r>
            <w:r w:rsidR="00F54E4E" w:rsidRPr="000F22A6">
              <w:rPr>
                <w:rFonts w:ascii="Calibri" w:hAnsi="Calibri" w:cs="Angsana New"/>
                <w:sz w:val="24"/>
                <w:szCs w:val="24"/>
                <w:lang w:val="en-US"/>
              </w:rPr>
              <w:t xml:space="preserve"> Manager</w:t>
            </w:r>
          </w:p>
        </w:tc>
        <w:tc>
          <w:tcPr>
            <w:tcW w:w="1806" w:type="dxa"/>
            <w:shd w:val="clear" w:color="auto" w:fill="C6D9F1" w:themeFill="text2" w:themeFillTint="33"/>
          </w:tcPr>
          <w:p w14:paraId="78AF8CAD" w14:textId="77777777" w:rsidR="00F54E4E" w:rsidRPr="000F22A6" w:rsidRDefault="00F54E4E" w:rsidP="00C47317">
            <w:pPr>
              <w:keepLines/>
              <w:spacing w:line="276" w:lineRule="auto"/>
              <w:outlineLvl w:val="1"/>
              <w:rPr>
                <w:rFonts w:ascii="Calibri" w:eastAsia="MS Gothic" w:hAnsi="Calibri" w:cs="Angsana New"/>
                <w:b/>
                <w:sz w:val="24"/>
                <w:szCs w:val="24"/>
                <w:lang w:val="en-US"/>
              </w:rPr>
            </w:pPr>
            <w:r w:rsidRPr="000F22A6">
              <w:rPr>
                <w:rFonts w:ascii="Calibri" w:eastAsia="MS Gothic" w:hAnsi="Calibri" w:cs="Angsana New"/>
                <w:b/>
                <w:sz w:val="24"/>
                <w:szCs w:val="24"/>
                <w:lang w:val="en-US"/>
              </w:rPr>
              <w:t>Location:</w:t>
            </w:r>
          </w:p>
        </w:tc>
        <w:tc>
          <w:tcPr>
            <w:tcW w:w="2605" w:type="dxa"/>
          </w:tcPr>
          <w:p w14:paraId="01B4B5DF" w14:textId="6D6988DA" w:rsidR="001060F0" w:rsidRPr="000F22A6" w:rsidRDefault="007537B8" w:rsidP="00C47317">
            <w:pPr>
              <w:spacing w:line="276" w:lineRule="auto"/>
              <w:rPr>
                <w:rFonts w:ascii="Calibri" w:hAnsi="Calibri" w:cs="Angsana New"/>
                <w:sz w:val="24"/>
                <w:szCs w:val="24"/>
                <w:lang w:val="en-US"/>
              </w:rPr>
            </w:pPr>
            <w:r w:rsidRPr="000F22A6">
              <w:rPr>
                <w:rFonts w:ascii="Calibri" w:hAnsi="Calibri" w:cs="Angsana New"/>
                <w:sz w:val="24"/>
                <w:szCs w:val="24"/>
                <w:lang w:val="en-US"/>
              </w:rPr>
              <w:t>IAPB, London with flexible working possible. Remote working during Covid-19 pandemic.</w:t>
            </w:r>
          </w:p>
        </w:tc>
      </w:tr>
      <w:tr w:rsidR="00F54E4E" w:rsidRPr="000F22A6" w14:paraId="6F1FC757" w14:textId="77777777" w:rsidTr="00BB6DC8">
        <w:tc>
          <w:tcPr>
            <w:tcW w:w="2263" w:type="dxa"/>
            <w:shd w:val="clear" w:color="auto" w:fill="C6D9F1" w:themeFill="text2" w:themeFillTint="33"/>
          </w:tcPr>
          <w:p w14:paraId="2080FCF2" w14:textId="77777777" w:rsidR="00F54E4E" w:rsidRPr="000F22A6" w:rsidRDefault="004346D9" w:rsidP="00C47317">
            <w:pPr>
              <w:keepLines/>
              <w:spacing w:line="276" w:lineRule="auto"/>
              <w:outlineLvl w:val="1"/>
              <w:rPr>
                <w:rFonts w:ascii="Calibri" w:eastAsia="MS Gothic" w:hAnsi="Calibri" w:cs="Angsana New"/>
                <w:b/>
                <w:sz w:val="24"/>
                <w:szCs w:val="24"/>
                <w:lang w:val="en-US"/>
              </w:rPr>
            </w:pPr>
            <w:sdt>
              <w:sdtPr>
                <w:rPr>
                  <w:rFonts w:ascii="Calibri" w:eastAsia="MS Gothic" w:hAnsi="Calibri" w:cs="Angsana New"/>
                  <w:b/>
                  <w:sz w:val="24"/>
                  <w:szCs w:val="24"/>
                  <w:lang w:val="en-US"/>
                </w:rPr>
                <w:alias w:val="Department/Group:"/>
                <w:tag w:val="Department/Group:"/>
                <w:id w:val="261581474"/>
                <w:placeholder>
                  <w:docPart w:val="738F02C58FF94FDAAA6E3B1EA70A95C0"/>
                </w:placeholder>
                <w:temporary/>
                <w:showingPlcHdr/>
                <w15:appearance w15:val="hidden"/>
              </w:sdtPr>
              <w:sdtEndPr/>
              <w:sdtContent>
                <w:r w:rsidR="00F54E4E" w:rsidRPr="000F22A6">
                  <w:rPr>
                    <w:rFonts w:ascii="Calibri" w:eastAsia="MS Gothic" w:hAnsi="Calibri" w:cs="Angsana New"/>
                    <w:b/>
                    <w:sz w:val="24"/>
                    <w:szCs w:val="24"/>
                    <w:lang w:val="en-US"/>
                  </w:rPr>
                  <w:t>Department/Group</w:t>
                </w:r>
              </w:sdtContent>
            </w:sdt>
            <w:r w:rsidR="00F54E4E" w:rsidRPr="000F22A6">
              <w:rPr>
                <w:rFonts w:ascii="Calibri" w:eastAsia="MS Gothic" w:hAnsi="Calibri" w:cs="Angsana New"/>
                <w:b/>
                <w:sz w:val="24"/>
                <w:szCs w:val="24"/>
                <w:lang w:val="en-US"/>
              </w:rPr>
              <w:t>:</w:t>
            </w:r>
          </w:p>
        </w:tc>
        <w:tc>
          <w:tcPr>
            <w:tcW w:w="2676" w:type="dxa"/>
          </w:tcPr>
          <w:p w14:paraId="0F749DD5" w14:textId="5E28F54E" w:rsidR="00F54E4E" w:rsidRPr="000F22A6" w:rsidRDefault="00901255" w:rsidP="00C47317">
            <w:pPr>
              <w:spacing w:line="276" w:lineRule="auto"/>
              <w:rPr>
                <w:rFonts w:ascii="Calibri" w:hAnsi="Calibri" w:cs="Angsana New"/>
                <w:sz w:val="24"/>
                <w:szCs w:val="24"/>
                <w:lang w:val="en-US"/>
              </w:rPr>
            </w:pPr>
            <w:r w:rsidRPr="000F22A6">
              <w:rPr>
                <w:rFonts w:ascii="Calibri" w:hAnsi="Calibri" w:cs="Angsana New"/>
                <w:sz w:val="24"/>
                <w:szCs w:val="24"/>
                <w:lang w:val="en-US"/>
              </w:rPr>
              <w:t xml:space="preserve">Policy and Advocacy </w:t>
            </w:r>
          </w:p>
        </w:tc>
        <w:tc>
          <w:tcPr>
            <w:tcW w:w="1806" w:type="dxa"/>
            <w:shd w:val="clear" w:color="auto" w:fill="C6D9F1" w:themeFill="text2" w:themeFillTint="33"/>
          </w:tcPr>
          <w:p w14:paraId="07D7BB61" w14:textId="017005EF" w:rsidR="00F54E4E" w:rsidRPr="000F22A6" w:rsidRDefault="00C51327" w:rsidP="00C47317">
            <w:pPr>
              <w:keepLines/>
              <w:spacing w:line="276" w:lineRule="auto"/>
              <w:outlineLvl w:val="1"/>
              <w:rPr>
                <w:rFonts w:ascii="Calibri" w:eastAsia="MS Gothic" w:hAnsi="Calibri" w:cs="Angsana New"/>
                <w:b/>
                <w:sz w:val="24"/>
                <w:szCs w:val="24"/>
                <w:lang w:val="en-US"/>
              </w:rPr>
            </w:pPr>
            <w:r w:rsidRPr="000F22A6">
              <w:rPr>
                <w:rFonts w:ascii="Calibri" w:eastAsia="MS Gothic" w:hAnsi="Calibri" w:cs="Angsana New"/>
                <w:b/>
                <w:sz w:val="24"/>
                <w:szCs w:val="24"/>
                <w:lang w:val="en-US"/>
              </w:rPr>
              <w:t xml:space="preserve">Reports to: </w:t>
            </w:r>
          </w:p>
        </w:tc>
        <w:tc>
          <w:tcPr>
            <w:tcW w:w="2605" w:type="dxa"/>
          </w:tcPr>
          <w:p w14:paraId="7A3C1C8A" w14:textId="79C92CF4" w:rsidR="00F54E4E" w:rsidRPr="000F22A6" w:rsidRDefault="00C51327" w:rsidP="00C47317">
            <w:pPr>
              <w:spacing w:line="276" w:lineRule="auto"/>
              <w:rPr>
                <w:rFonts w:ascii="Calibri" w:hAnsi="Calibri" w:cs="Angsana New"/>
                <w:sz w:val="24"/>
                <w:szCs w:val="24"/>
                <w:lang w:val="en-US"/>
              </w:rPr>
            </w:pPr>
            <w:r w:rsidRPr="000F22A6">
              <w:rPr>
                <w:rFonts w:ascii="Calibri" w:hAnsi="Calibri" w:cs="Angsana New"/>
                <w:sz w:val="24"/>
                <w:szCs w:val="24"/>
                <w:lang w:val="en-US"/>
              </w:rPr>
              <w:t xml:space="preserve">Head of </w:t>
            </w:r>
            <w:r w:rsidR="00901255" w:rsidRPr="000F22A6">
              <w:rPr>
                <w:rFonts w:ascii="Calibri" w:hAnsi="Calibri" w:cs="Angsana New"/>
                <w:sz w:val="24"/>
                <w:szCs w:val="24"/>
                <w:lang w:val="en-US"/>
              </w:rPr>
              <w:t>Policy and Advocacy</w:t>
            </w:r>
          </w:p>
        </w:tc>
      </w:tr>
    </w:tbl>
    <w:p w14:paraId="7B5A6CE8" w14:textId="39818152" w:rsidR="00F54E4E" w:rsidRPr="000F22A6" w:rsidRDefault="00F54E4E" w:rsidP="00C47317">
      <w:pPr>
        <w:rPr>
          <w:sz w:val="24"/>
          <w:szCs w:val="24"/>
          <w:lang w:val="en-AU"/>
        </w:rPr>
      </w:pPr>
    </w:p>
    <w:p w14:paraId="282FF49A" w14:textId="77777777" w:rsidR="0094278E" w:rsidRPr="000F22A6" w:rsidRDefault="0094278E" w:rsidP="00C47317">
      <w:pPr>
        <w:pStyle w:val="Heading2"/>
        <w:rPr>
          <w:sz w:val="24"/>
          <w:szCs w:val="24"/>
        </w:rPr>
      </w:pPr>
      <w:r w:rsidRPr="000F22A6">
        <w:rPr>
          <w:sz w:val="24"/>
          <w:szCs w:val="24"/>
        </w:rPr>
        <w:t>Job Purpose</w:t>
      </w:r>
    </w:p>
    <w:p w14:paraId="52C770E4" w14:textId="6CDC7D02" w:rsidR="0094278E" w:rsidRPr="000F22A6" w:rsidRDefault="005E2413" w:rsidP="00C47317">
      <w:pPr>
        <w:jc w:val="both"/>
        <w:rPr>
          <w:sz w:val="24"/>
          <w:szCs w:val="24"/>
        </w:rPr>
      </w:pPr>
      <w:r w:rsidRPr="000F22A6">
        <w:rPr>
          <w:sz w:val="24"/>
          <w:szCs w:val="24"/>
        </w:rPr>
        <w:t>To work closely with the</w:t>
      </w:r>
      <w:r w:rsidR="0094278E" w:rsidRPr="000F22A6">
        <w:rPr>
          <w:sz w:val="24"/>
          <w:szCs w:val="24"/>
        </w:rPr>
        <w:t xml:space="preserve"> Head of </w:t>
      </w:r>
      <w:r w:rsidR="00D03C98" w:rsidRPr="000F22A6">
        <w:rPr>
          <w:sz w:val="24"/>
          <w:szCs w:val="24"/>
        </w:rPr>
        <w:t>Policy and Advocacy</w:t>
      </w:r>
      <w:r w:rsidR="0094278E" w:rsidRPr="000F22A6">
        <w:rPr>
          <w:sz w:val="24"/>
          <w:szCs w:val="24"/>
        </w:rPr>
        <w:t xml:space="preserve"> </w:t>
      </w:r>
      <w:r w:rsidR="00FE2F1A" w:rsidRPr="000F22A6">
        <w:rPr>
          <w:sz w:val="24"/>
          <w:szCs w:val="24"/>
        </w:rPr>
        <w:t xml:space="preserve">to </w:t>
      </w:r>
      <w:r w:rsidRPr="000F22A6">
        <w:rPr>
          <w:sz w:val="24"/>
          <w:szCs w:val="24"/>
        </w:rPr>
        <w:t>coordinate global advocacy</w:t>
      </w:r>
      <w:r w:rsidR="00952477" w:rsidRPr="000F22A6">
        <w:rPr>
          <w:sz w:val="24"/>
          <w:szCs w:val="24"/>
        </w:rPr>
        <w:t xml:space="preserve"> efforts</w:t>
      </w:r>
      <w:r w:rsidR="002B2693" w:rsidRPr="000F22A6">
        <w:rPr>
          <w:sz w:val="24"/>
          <w:szCs w:val="24"/>
        </w:rPr>
        <w:t xml:space="preserve"> </w:t>
      </w:r>
      <w:r w:rsidRPr="000F22A6">
        <w:rPr>
          <w:sz w:val="24"/>
          <w:szCs w:val="24"/>
        </w:rPr>
        <w:t>to maintain political action and investment in eye health. The</w:t>
      </w:r>
      <w:r w:rsidR="00455099" w:rsidRPr="000F22A6">
        <w:rPr>
          <w:sz w:val="24"/>
          <w:szCs w:val="24"/>
        </w:rPr>
        <w:t xml:space="preserve"> Policy and</w:t>
      </w:r>
      <w:r w:rsidRPr="000F22A6">
        <w:rPr>
          <w:sz w:val="24"/>
          <w:szCs w:val="24"/>
        </w:rPr>
        <w:t xml:space="preserve"> Advocacy Manager will</w:t>
      </w:r>
      <w:r w:rsidR="00054185" w:rsidRPr="000F22A6">
        <w:rPr>
          <w:sz w:val="24"/>
          <w:szCs w:val="24"/>
        </w:rPr>
        <w:t xml:space="preserve"> </w:t>
      </w:r>
      <w:r w:rsidR="002F4CCB" w:rsidRPr="000F22A6">
        <w:rPr>
          <w:sz w:val="24"/>
          <w:szCs w:val="24"/>
        </w:rPr>
        <w:t xml:space="preserve">be responsible </w:t>
      </w:r>
      <w:r w:rsidR="00CD2648" w:rsidRPr="00CD2648">
        <w:rPr>
          <w:sz w:val="24"/>
          <w:szCs w:val="24"/>
        </w:rPr>
        <w:t>for leading the development and delivery of IAPB’s Integrated People-Centred Eye Care (IPEC) programme, working closely with the World Health Organization and IAPB members to facilitate the implementation of IPEC in all countries across the world</w:t>
      </w:r>
      <w:r w:rsidR="00901BAF">
        <w:rPr>
          <w:sz w:val="24"/>
          <w:szCs w:val="24"/>
        </w:rPr>
        <w:t xml:space="preserve">. </w:t>
      </w:r>
      <w:r w:rsidR="00B13136">
        <w:rPr>
          <w:sz w:val="24"/>
          <w:szCs w:val="24"/>
        </w:rPr>
        <w:t>The po</w:t>
      </w:r>
      <w:r w:rsidR="007779A3">
        <w:rPr>
          <w:sz w:val="24"/>
          <w:szCs w:val="24"/>
        </w:rPr>
        <w:t>st</w:t>
      </w:r>
      <w:r w:rsidR="00B13136">
        <w:rPr>
          <w:sz w:val="24"/>
          <w:szCs w:val="24"/>
        </w:rPr>
        <w:t xml:space="preserve"> will also </w:t>
      </w:r>
      <w:r w:rsidR="000F07E6">
        <w:rPr>
          <w:sz w:val="24"/>
          <w:szCs w:val="24"/>
        </w:rPr>
        <w:t xml:space="preserve">manage </w:t>
      </w:r>
      <w:r w:rsidR="00054185" w:rsidRPr="000F22A6">
        <w:rPr>
          <w:sz w:val="24"/>
          <w:szCs w:val="24"/>
        </w:rPr>
        <w:t xml:space="preserve">the delivery of </w:t>
      </w:r>
      <w:r w:rsidR="00476DA7" w:rsidRPr="000F22A6">
        <w:rPr>
          <w:sz w:val="24"/>
          <w:szCs w:val="24"/>
        </w:rPr>
        <w:t>several</w:t>
      </w:r>
      <w:r w:rsidR="00054185" w:rsidRPr="000F22A6">
        <w:rPr>
          <w:sz w:val="24"/>
          <w:szCs w:val="24"/>
        </w:rPr>
        <w:t xml:space="preserve"> advocacy </w:t>
      </w:r>
      <w:r w:rsidR="0023573D" w:rsidRPr="000F22A6">
        <w:rPr>
          <w:sz w:val="24"/>
          <w:szCs w:val="24"/>
        </w:rPr>
        <w:t xml:space="preserve">projects and </w:t>
      </w:r>
      <w:r w:rsidR="0050490A" w:rsidRPr="000F22A6">
        <w:rPr>
          <w:sz w:val="24"/>
          <w:szCs w:val="24"/>
        </w:rPr>
        <w:t>events</w:t>
      </w:r>
      <w:r w:rsidR="000F07E6">
        <w:rPr>
          <w:sz w:val="24"/>
          <w:szCs w:val="24"/>
        </w:rPr>
        <w:t>,</w:t>
      </w:r>
      <w:r w:rsidR="0050490A" w:rsidRPr="000F22A6">
        <w:rPr>
          <w:sz w:val="24"/>
          <w:szCs w:val="24"/>
        </w:rPr>
        <w:t xml:space="preserve"> and</w:t>
      </w:r>
      <w:r w:rsidR="0023573D" w:rsidRPr="000F22A6">
        <w:rPr>
          <w:sz w:val="24"/>
          <w:szCs w:val="24"/>
        </w:rPr>
        <w:t xml:space="preserve"> support IAPB’s expanding presence and activities at the United Nations</w:t>
      </w:r>
      <w:r w:rsidR="00054185" w:rsidRPr="000F22A6">
        <w:rPr>
          <w:sz w:val="24"/>
          <w:szCs w:val="24"/>
        </w:rPr>
        <w:t xml:space="preserve">. </w:t>
      </w:r>
    </w:p>
    <w:p w14:paraId="781098A5" w14:textId="77777777" w:rsidR="00492345" w:rsidRPr="000F22A6" w:rsidRDefault="00492345" w:rsidP="00C47317">
      <w:pPr>
        <w:pStyle w:val="Heading2"/>
        <w:rPr>
          <w:sz w:val="24"/>
          <w:szCs w:val="24"/>
        </w:rPr>
      </w:pPr>
      <w:r w:rsidRPr="000F22A6">
        <w:rPr>
          <w:sz w:val="24"/>
          <w:szCs w:val="24"/>
        </w:rPr>
        <w:t>Role and Responsibilities</w:t>
      </w:r>
    </w:p>
    <w:p w14:paraId="2FBCF73D" w14:textId="502A99AF" w:rsidR="00492345" w:rsidRPr="000F22A6" w:rsidRDefault="00492345" w:rsidP="00C47317">
      <w:pPr>
        <w:rPr>
          <w:sz w:val="24"/>
          <w:szCs w:val="24"/>
        </w:rPr>
      </w:pPr>
      <w:r w:rsidRPr="000F22A6">
        <w:rPr>
          <w:sz w:val="24"/>
          <w:szCs w:val="24"/>
        </w:rPr>
        <w:t xml:space="preserve">Work closely with the Head of </w:t>
      </w:r>
      <w:r w:rsidR="00901255" w:rsidRPr="000F22A6">
        <w:rPr>
          <w:sz w:val="24"/>
          <w:szCs w:val="24"/>
        </w:rPr>
        <w:t>Policy and Advocacy</w:t>
      </w:r>
      <w:r w:rsidRPr="000F22A6">
        <w:rPr>
          <w:sz w:val="24"/>
          <w:szCs w:val="24"/>
        </w:rPr>
        <w:t xml:space="preserve"> to: </w:t>
      </w:r>
    </w:p>
    <w:p w14:paraId="35AD367A" w14:textId="62843BCF" w:rsidR="00D20A4C" w:rsidRPr="000F22A6" w:rsidRDefault="00EC58CE" w:rsidP="00C47317">
      <w:pPr>
        <w:pStyle w:val="ListBullet"/>
        <w:numPr>
          <w:ilvl w:val="0"/>
          <w:numId w:val="10"/>
        </w:numPr>
        <w:spacing w:line="276" w:lineRule="auto"/>
        <w:rPr>
          <w:sz w:val="24"/>
          <w:szCs w:val="24"/>
        </w:rPr>
      </w:pPr>
      <w:r w:rsidRPr="000F22A6">
        <w:rPr>
          <w:sz w:val="24"/>
          <w:szCs w:val="24"/>
        </w:rPr>
        <w:t>L</w:t>
      </w:r>
      <w:r w:rsidR="00D20A4C" w:rsidRPr="000F22A6">
        <w:rPr>
          <w:sz w:val="24"/>
          <w:szCs w:val="24"/>
        </w:rPr>
        <w:t>ead</w:t>
      </w:r>
      <w:r w:rsidR="00DE7E83" w:rsidRPr="000F22A6">
        <w:rPr>
          <w:sz w:val="24"/>
          <w:szCs w:val="24"/>
        </w:rPr>
        <w:t xml:space="preserve"> </w:t>
      </w:r>
      <w:r w:rsidR="002B2693" w:rsidRPr="000F22A6">
        <w:rPr>
          <w:sz w:val="24"/>
          <w:szCs w:val="24"/>
        </w:rPr>
        <w:t xml:space="preserve">the development and delivery of </w:t>
      </w:r>
      <w:r w:rsidR="00DE7E83" w:rsidRPr="000F22A6">
        <w:rPr>
          <w:sz w:val="24"/>
          <w:szCs w:val="24"/>
        </w:rPr>
        <w:t xml:space="preserve">IAPB’s </w:t>
      </w:r>
      <w:r w:rsidR="0076260F" w:rsidRPr="000F22A6">
        <w:rPr>
          <w:sz w:val="24"/>
          <w:szCs w:val="24"/>
        </w:rPr>
        <w:t>activities</w:t>
      </w:r>
      <w:r w:rsidR="0076260F" w:rsidRPr="000F22A6">
        <w:rPr>
          <w:sz w:val="24"/>
          <w:szCs w:val="24"/>
        </w:rPr>
        <w:t xml:space="preserve"> </w:t>
      </w:r>
      <w:r w:rsidR="0076260F">
        <w:rPr>
          <w:sz w:val="24"/>
          <w:szCs w:val="24"/>
        </w:rPr>
        <w:t xml:space="preserve">on </w:t>
      </w:r>
      <w:r w:rsidR="00DE7E83" w:rsidRPr="000F22A6">
        <w:rPr>
          <w:sz w:val="24"/>
          <w:szCs w:val="24"/>
        </w:rPr>
        <w:t>Integrated People-Centred Eye Care (IPEC)</w:t>
      </w:r>
      <w:r w:rsidR="00D20A4C" w:rsidRPr="000F22A6">
        <w:rPr>
          <w:sz w:val="24"/>
          <w:szCs w:val="24"/>
        </w:rPr>
        <w:t xml:space="preserve">, working closely with the World Health Organization and IAPB members to </w:t>
      </w:r>
      <w:r w:rsidR="002F28F8" w:rsidRPr="000F22A6">
        <w:rPr>
          <w:sz w:val="24"/>
          <w:szCs w:val="24"/>
        </w:rPr>
        <w:t>facilitate</w:t>
      </w:r>
      <w:r w:rsidR="00D20A4C" w:rsidRPr="000F22A6">
        <w:rPr>
          <w:sz w:val="24"/>
          <w:szCs w:val="24"/>
        </w:rPr>
        <w:t xml:space="preserve"> the implementation of IPEC in all </w:t>
      </w:r>
      <w:proofErr w:type="gramStart"/>
      <w:r w:rsidR="00D20A4C" w:rsidRPr="000F22A6">
        <w:rPr>
          <w:sz w:val="24"/>
          <w:szCs w:val="24"/>
        </w:rPr>
        <w:t>countries;</w:t>
      </w:r>
      <w:proofErr w:type="gramEnd"/>
      <w:r w:rsidR="00D20A4C" w:rsidRPr="000F22A6">
        <w:rPr>
          <w:sz w:val="24"/>
          <w:szCs w:val="24"/>
        </w:rPr>
        <w:t xml:space="preserve"> </w:t>
      </w:r>
    </w:p>
    <w:p w14:paraId="236FF11E" w14:textId="2746F1DF" w:rsidR="002B2693" w:rsidRPr="000F22A6" w:rsidRDefault="00EC58CE" w:rsidP="00C47317">
      <w:pPr>
        <w:pStyle w:val="ListBullet"/>
        <w:numPr>
          <w:ilvl w:val="0"/>
          <w:numId w:val="10"/>
        </w:numPr>
        <w:spacing w:line="276" w:lineRule="auto"/>
        <w:rPr>
          <w:sz w:val="24"/>
          <w:szCs w:val="24"/>
        </w:rPr>
      </w:pPr>
      <w:r w:rsidRPr="000F22A6">
        <w:rPr>
          <w:sz w:val="24"/>
          <w:szCs w:val="24"/>
        </w:rPr>
        <w:t>S</w:t>
      </w:r>
      <w:r w:rsidR="002B2693" w:rsidRPr="000F22A6">
        <w:rPr>
          <w:sz w:val="24"/>
          <w:szCs w:val="24"/>
        </w:rPr>
        <w:t>upport IAPB’s programme of work at the United Nations, coordinating the activities of the UN Friends of Vision</w:t>
      </w:r>
      <w:r w:rsidR="0023573D" w:rsidRPr="000F22A6">
        <w:rPr>
          <w:sz w:val="24"/>
          <w:szCs w:val="24"/>
        </w:rPr>
        <w:t xml:space="preserve"> and supporting the Head of Policy and Advocacy to</w:t>
      </w:r>
      <w:r w:rsidR="002B2693" w:rsidRPr="000F22A6">
        <w:rPr>
          <w:sz w:val="24"/>
          <w:szCs w:val="24"/>
        </w:rPr>
        <w:t xml:space="preserve"> build</w:t>
      </w:r>
      <w:r w:rsidR="0023573D" w:rsidRPr="000F22A6">
        <w:rPr>
          <w:sz w:val="24"/>
          <w:szCs w:val="24"/>
        </w:rPr>
        <w:t xml:space="preserve"> new </w:t>
      </w:r>
      <w:r w:rsidR="002B2693" w:rsidRPr="000F22A6">
        <w:rPr>
          <w:sz w:val="24"/>
          <w:szCs w:val="24"/>
        </w:rPr>
        <w:t xml:space="preserve">relationships with UN institutions and development </w:t>
      </w:r>
      <w:proofErr w:type="gramStart"/>
      <w:r w:rsidR="002B2693" w:rsidRPr="000F22A6">
        <w:rPr>
          <w:sz w:val="24"/>
          <w:szCs w:val="24"/>
        </w:rPr>
        <w:t>organisations</w:t>
      </w:r>
      <w:r w:rsidR="0023573D" w:rsidRPr="000F22A6">
        <w:rPr>
          <w:sz w:val="24"/>
          <w:szCs w:val="24"/>
        </w:rPr>
        <w:t>;</w:t>
      </w:r>
      <w:proofErr w:type="gramEnd"/>
      <w:r w:rsidR="002B2693" w:rsidRPr="000F22A6">
        <w:rPr>
          <w:sz w:val="24"/>
          <w:szCs w:val="24"/>
        </w:rPr>
        <w:t xml:space="preserve"> </w:t>
      </w:r>
    </w:p>
    <w:p w14:paraId="25754529" w14:textId="075F29D3" w:rsidR="002B2693" w:rsidRPr="000F22A6" w:rsidRDefault="00EC58CE" w:rsidP="00C47317">
      <w:pPr>
        <w:pStyle w:val="ListBullet"/>
        <w:numPr>
          <w:ilvl w:val="0"/>
          <w:numId w:val="10"/>
        </w:numPr>
        <w:spacing w:line="276" w:lineRule="auto"/>
        <w:rPr>
          <w:sz w:val="24"/>
          <w:szCs w:val="24"/>
        </w:rPr>
      </w:pPr>
      <w:r w:rsidRPr="000F22A6">
        <w:rPr>
          <w:sz w:val="24"/>
          <w:szCs w:val="24"/>
        </w:rPr>
        <w:t>D</w:t>
      </w:r>
      <w:r w:rsidR="002B2693" w:rsidRPr="000F22A6">
        <w:rPr>
          <w:sz w:val="24"/>
          <w:szCs w:val="24"/>
        </w:rPr>
        <w:t>evelop, together with</w:t>
      </w:r>
      <w:r w:rsidR="002F28F8" w:rsidRPr="000F22A6">
        <w:rPr>
          <w:sz w:val="24"/>
          <w:szCs w:val="24"/>
        </w:rPr>
        <w:t xml:space="preserve"> the Head of Policy and Advocacy</w:t>
      </w:r>
      <w:r w:rsidR="002B2693" w:rsidRPr="000F22A6">
        <w:rPr>
          <w:sz w:val="24"/>
          <w:szCs w:val="24"/>
        </w:rPr>
        <w:t xml:space="preserve">, advocacy strategies to obtain global commitments to eye health at international forums such as the United Nations and World Health </w:t>
      </w:r>
      <w:proofErr w:type="gramStart"/>
      <w:r w:rsidR="002B2693" w:rsidRPr="000F22A6">
        <w:rPr>
          <w:sz w:val="24"/>
          <w:szCs w:val="24"/>
        </w:rPr>
        <w:t>Assembly;</w:t>
      </w:r>
      <w:proofErr w:type="gramEnd"/>
      <w:r w:rsidR="002B2693" w:rsidRPr="000F22A6">
        <w:rPr>
          <w:sz w:val="24"/>
          <w:szCs w:val="24"/>
        </w:rPr>
        <w:t xml:space="preserve">  </w:t>
      </w:r>
    </w:p>
    <w:p w14:paraId="7722C4CE" w14:textId="52AD394D" w:rsidR="002F28F8" w:rsidRPr="000F22A6" w:rsidRDefault="00EC58CE" w:rsidP="00C47317">
      <w:pPr>
        <w:pStyle w:val="ListBullet"/>
        <w:numPr>
          <w:ilvl w:val="0"/>
          <w:numId w:val="10"/>
        </w:numPr>
        <w:spacing w:line="276" w:lineRule="auto"/>
        <w:rPr>
          <w:sz w:val="24"/>
          <w:szCs w:val="24"/>
        </w:rPr>
      </w:pPr>
      <w:r w:rsidRPr="000F22A6">
        <w:rPr>
          <w:sz w:val="24"/>
          <w:szCs w:val="24"/>
        </w:rPr>
        <w:lastRenderedPageBreak/>
        <w:t>M</w:t>
      </w:r>
      <w:r w:rsidR="002F28F8" w:rsidRPr="000F22A6">
        <w:rPr>
          <w:sz w:val="24"/>
          <w:szCs w:val="24"/>
        </w:rPr>
        <w:t>anage the organisation of key advocacy events and activities including speaking and facilitating events and workshops</w:t>
      </w:r>
      <w:r w:rsidR="001C6883">
        <w:rPr>
          <w:sz w:val="24"/>
          <w:szCs w:val="24"/>
        </w:rPr>
        <w:t>;</w:t>
      </w:r>
      <w:r w:rsidR="002F28F8" w:rsidRPr="000F22A6">
        <w:rPr>
          <w:sz w:val="24"/>
          <w:szCs w:val="24"/>
        </w:rPr>
        <w:t xml:space="preserve"> briefing and liaising with high profile speakers</w:t>
      </w:r>
      <w:r w:rsidR="001C6883">
        <w:rPr>
          <w:sz w:val="24"/>
          <w:szCs w:val="24"/>
        </w:rPr>
        <w:t>;</w:t>
      </w:r>
      <w:r w:rsidR="002F28F8" w:rsidRPr="000F22A6">
        <w:rPr>
          <w:sz w:val="24"/>
          <w:szCs w:val="24"/>
        </w:rPr>
        <w:t xml:space="preserve"> ensuring event promotion and coordinating with the communications and events </w:t>
      </w:r>
      <w:proofErr w:type="gramStart"/>
      <w:r w:rsidR="002F28F8" w:rsidRPr="000F22A6">
        <w:rPr>
          <w:sz w:val="24"/>
          <w:szCs w:val="24"/>
        </w:rPr>
        <w:t>teams;</w:t>
      </w:r>
      <w:proofErr w:type="gramEnd"/>
    </w:p>
    <w:p w14:paraId="71871FF8" w14:textId="13D32815" w:rsidR="002F28F8" w:rsidRPr="000F22A6" w:rsidRDefault="00EC58CE" w:rsidP="00C47317">
      <w:pPr>
        <w:pStyle w:val="ListBullet"/>
        <w:numPr>
          <w:ilvl w:val="0"/>
          <w:numId w:val="10"/>
        </w:numPr>
        <w:spacing w:line="276" w:lineRule="auto"/>
        <w:rPr>
          <w:sz w:val="24"/>
          <w:szCs w:val="24"/>
        </w:rPr>
      </w:pPr>
      <w:r w:rsidRPr="000F22A6">
        <w:rPr>
          <w:sz w:val="24"/>
          <w:szCs w:val="24"/>
        </w:rPr>
        <w:t>R</w:t>
      </w:r>
      <w:r w:rsidR="002F28F8" w:rsidRPr="000F22A6">
        <w:rPr>
          <w:sz w:val="24"/>
          <w:szCs w:val="24"/>
        </w:rPr>
        <w:t xml:space="preserve">epresent IAPB at various international health and development forums and to establish strong networks to raise awareness of, and broaden support for, the eye health </w:t>
      </w:r>
      <w:proofErr w:type="gramStart"/>
      <w:r w:rsidR="002F28F8" w:rsidRPr="000F22A6">
        <w:rPr>
          <w:sz w:val="24"/>
          <w:szCs w:val="24"/>
        </w:rPr>
        <w:t>agenda;</w:t>
      </w:r>
      <w:proofErr w:type="gramEnd"/>
    </w:p>
    <w:p w14:paraId="158DDD5C" w14:textId="286A8498" w:rsidR="002F28F8" w:rsidRPr="000F22A6" w:rsidRDefault="008F4410" w:rsidP="00C47317">
      <w:pPr>
        <w:pStyle w:val="ListBullet"/>
        <w:numPr>
          <w:ilvl w:val="0"/>
          <w:numId w:val="10"/>
        </w:numPr>
        <w:spacing w:line="276" w:lineRule="auto"/>
        <w:rPr>
          <w:sz w:val="24"/>
          <w:szCs w:val="24"/>
        </w:rPr>
      </w:pPr>
      <w:r w:rsidRPr="000F22A6">
        <w:rPr>
          <w:sz w:val="24"/>
          <w:szCs w:val="24"/>
        </w:rPr>
        <w:t xml:space="preserve">Enhance </w:t>
      </w:r>
      <w:r w:rsidR="002F28F8" w:rsidRPr="000F22A6">
        <w:rPr>
          <w:sz w:val="24"/>
          <w:szCs w:val="24"/>
        </w:rPr>
        <w:t>advocacy capacity across the eye health sector</w:t>
      </w:r>
      <w:r w:rsidR="009160D4">
        <w:rPr>
          <w:sz w:val="24"/>
          <w:szCs w:val="24"/>
        </w:rPr>
        <w:t>,</w:t>
      </w:r>
      <w:r w:rsidR="002F28F8" w:rsidRPr="000F22A6">
        <w:rPr>
          <w:sz w:val="24"/>
          <w:szCs w:val="24"/>
        </w:rPr>
        <w:t xml:space="preserve"> provid</w:t>
      </w:r>
      <w:r w:rsidR="009160D4">
        <w:rPr>
          <w:sz w:val="24"/>
          <w:szCs w:val="24"/>
        </w:rPr>
        <w:t>ing</w:t>
      </w:r>
      <w:r w:rsidR="002F28F8" w:rsidRPr="000F22A6">
        <w:rPr>
          <w:sz w:val="24"/>
          <w:szCs w:val="24"/>
        </w:rPr>
        <w:t xml:space="preserve"> guidance and training to members on advocacy </w:t>
      </w:r>
      <w:proofErr w:type="gramStart"/>
      <w:r w:rsidR="002F28F8" w:rsidRPr="000F22A6">
        <w:rPr>
          <w:sz w:val="24"/>
          <w:szCs w:val="24"/>
        </w:rPr>
        <w:t>approaches;</w:t>
      </w:r>
      <w:proofErr w:type="gramEnd"/>
    </w:p>
    <w:p w14:paraId="60DAA13B" w14:textId="0086F034" w:rsidR="00D20A4C" w:rsidRPr="000F22A6" w:rsidRDefault="008F4410" w:rsidP="00C47317">
      <w:pPr>
        <w:pStyle w:val="ListBullet"/>
        <w:numPr>
          <w:ilvl w:val="0"/>
          <w:numId w:val="10"/>
        </w:numPr>
        <w:spacing w:line="276" w:lineRule="auto"/>
        <w:rPr>
          <w:sz w:val="24"/>
          <w:szCs w:val="24"/>
        </w:rPr>
      </w:pPr>
      <w:r w:rsidRPr="000F22A6">
        <w:rPr>
          <w:sz w:val="24"/>
          <w:szCs w:val="24"/>
        </w:rPr>
        <w:t>R</w:t>
      </w:r>
      <w:r w:rsidR="00D20A4C" w:rsidRPr="000F22A6">
        <w:rPr>
          <w:sz w:val="24"/>
          <w:szCs w:val="24"/>
        </w:rPr>
        <w:t xml:space="preserve">esearch and produce policy briefs, reports, tools and guidance to support IAPB policy initiatives and advocacy </w:t>
      </w:r>
      <w:proofErr w:type="gramStart"/>
      <w:r w:rsidR="00D20A4C" w:rsidRPr="000F22A6">
        <w:rPr>
          <w:sz w:val="24"/>
          <w:szCs w:val="24"/>
        </w:rPr>
        <w:t>campaigns;</w:t>
      </w:r>
      <w:proofErr w:type="gramEnd"/>
    </w:p>
    <w:p w14:paraId="01159628" w14:textId="7C3DB500" w:rsidR="00492345" w:rsidRPr="000F22A6" w:rsidRDefault="008F4410" w:rsidP="00C47317">
      <w:pPr>
        <w:pStyle w:val="ListBullet"/>
        <w:numPr>
          <w:ilvl w:val="0"/>
          <w:numId w:val="10"/>
        </w:numPr>
        <w:spacing w:line="276" w:lineRule="auto"/>
        <w:rPr>
          <w:sz w:val="24"/>
          <w:szCs w:val="24"/>
        </w:rPr>
      </w:pPr>
      <w:r w:rsidRPr="000F22A6">
        <w:rPr>
          <w:sz w:val="24"/>
          <w:szCs w:val="24"/>
        </w:rPr>
        <w:t>M</w:t>
      </w:r>
      <w:r w:rsidR="00901255" w:rsidRPr="000F22A6">
        <w:rPr>
          <w:sz w:val="24"/>
          <w:szCs w:val="24"/>
        </w:rPr>
        <w:t>onitor and keep abreast of the relevant activities of key international institutions, such as the World Health O</w:t>
      </w:r>
      <w:r w:rsidR="00933183" w:rsidRPr="000F22A6">
        <w:rPr>
          <w:sz w:val="24"/>
          <w:szCs w:val="24"/>
        </w:rPr>
        <w:t>r</w:t>
      </w:r>
      <w:r w:rsidR="00901255" w:rsidRPr="000F22A6">
        <w:rPr>
          <w:sz w:val="24"/>
          <w:szCs w:val="24"/>
        </w:rPr>
        <w:t xml:space="preserve">ganization and the United Nations, and to identify policy and advocacy opportunities to advance the issue of vision and eye </w:t>
      </w:r>
      <w:proofErr w:type="gramStart"/>
      <w:r w:rsidR="00901255" w:rsidRPr="000F22A6">
        <w:rPr>
          <w:sz w:val="24"/>
          <w:szCs w:val="24"/>
        </w:rPr>
        <w:t>health</w:t>
      </w:r>
      <w:r w:rsidR="00D20A4C" w:rsidRPr="000F22A6">
        <w:rPr>
          <w:sz w:val="24"/>
          <w:szCs w:val="24"/>
        </w:rPr>
        <w:t>;</w:t>
      </w:r>
      <w:proofErr w:type="gramEnd"/>
    </w:p>
    <w:p w14:paraId="7608B637" w14:textId="60838F34" w:rsidR="00054185" w:rsidRPr="000F22A6" w:rsidRDefault="008F4410" w:rsidP="00C47317">
      <w:pPr>
        <w:pStyle w:val="ListBullet"/>
        <w:numPr>
          <w:ilvl w:val="0"/>
          <w:numId w:val="10"/>
        </w:numPr>
        <w:spacing w:line="276" w:lineRule="auto"/>
        <w:rPr>
          <w:sz w:val="24"/>
          <w:szCs w:val="24"/>
        </w:rPr>
      </w:pPr>
      <w:r w:rsidRPr="000F22A6">
        <w:rPr>
          <w:sz w:val="24"/>
          <w:szCs w:val="24"/>
        </w:rPr>
        <w:t>B</w:t>
      </w:r>
      <w:r w:rsidR="00054185" w:rsidRPr="000F22A6">
        <w:rPr>
          <w:sz w:val="24"/>
          <w:szCs w:val="24"/>
        </w:rPr>
        <w:t xml:space="preserve">e an ambassador for IAPB with all external stakeholders and support the Head of Policy and Advocacy to build new strategic partnerships with international institutions and networks for the benefit of the eye health </w:t>
      </w:r>
      <w:proofErr w:type="gramStart"/>
      <w:r w:rsidR="00054185" w:rsidRPr="000F22A6">
        <w:rPr>
          <w:sz w:val="24"/>
          <w:szCs w:val="24"/>
        </w:rPr>
        <w:t>sector</w:t>
      </w:r>
      <w:r w:rsidR="00D20A4C" w:rsidRPr="000F22A6">
        <w:rPr>
          <w:sz w:val="24"/>
          <w:szCs w:val="24"/>
        </w:rPr>
        <w:t>;</w:t>
      </w:r>
      <w:proofErr w:type="gramEnd"/>
    </w:p>
    <w:p w14:paraId="403AC3CB" w14:textId="0D19422B" w:rsidR="007F403F" w:rsidRPr="00F362CF" w:rsidRDefault="008F4410" w:rsidP="00F362CF">
      <w:pPr>
        <w:pStyle w:val="ListBullet"/>
        <w:numPr>
          <w:ilvl w:val="0"/>
          <w:numId w:val="10"/>
        </w:numPr>
        <w:spacing w:line="276" w:lineRule="auto"/>
        <w:rPr>
          <w:sz w:val="24"/>
          <w:szCs w:val="24"/>
        </w:rPr>
      </w:pPr>
      <w:r w:rsidRPr="000F22A6">
        <w:rPr>
          <w:sz w:val="24"/>
          <w:szCs w:val="24"/>
          <w:lang w:val="en-AU" w:eastAsia="zh-CN" w:bidi="th-TH"/>
        </w:rPr>
        <w:t>W</w:t>
      </w:r>
      <w:r w:rsidR="00933183" w:rsidRPr="000F22A6">
        <w:rPr>
          <w:sz w:val="24"/>
          <w:szCs w:val="24"/>
        </w:rPr>
        <w:t xml:space="preserve">ork closely with IAPB’s communications team, to raise the profile of IAPB messages and advocacy activity, including providing content for internal and external </w:t>
      </w:r>
      <w:proofErr w:type="gramStart"/>
      <w:r w:rsidR="00933183" w:rsidRPr="000F22A6">
        <w:rPr>
          <w:sz w:val="24"/>
          <w:szCs w:val="24"/>
        </w:rPr>
        <w:t>communications</w:t>
      </w:r>
      <w:r w:rsidR="00D20A4C" w:rsidRPr="000F22A6">
        <w:rPr>
          <w:sz w:val="24"/>
          <w:szCs w:val="24"/>
        </w:rPr>
        <w:t>;</w:t>
      </w:r>
      <w:proofErr w:type="gramEnd"/>
    </w:p>
    <w:p w14:paraId="34473967" w14:textId="4BCA38A2" w:rsidR="006178A1" w:rsidRPr="000F22A6" w:rsidRDefault="00946588" w:rsidP="00C47317">
      <w:pPr>
        <w:pStyle w:val="ListParagraph"/>
        <w:numPr>
          <w:ilvl w:val="0"/>
          <w:numId w:val="10"/>
        </w:numPr>
        <w:rPr>
          <w:rFonts w:eastAsiaTheme="minorEastAsia"/>
          <w:sz w:val="24"/>
          <w:szCs w:val="24"/>
          <w:lang w:val="en-US" w:eastAsia="ja-JP"/>
        </w:rPr>
      </w:pPr>
      <w:r>
        <w:rPr>
          <w:rFonts w:eastAsiaTheme="minorEastAsia"/>
          <w:sz w:val="24"/>
          <w:szCs w:val="24"/>
          <w:lang w:val="en-US" w:eastAsia="ja-JP"/>
        </w:rPr>
        <w:t>P</w:t>
      </w:r>
      <w:r w:rsidRPr="00946588">
        <w:rPr>
          <w:rFonts w:eastAsiaTheme="minorEastAsia"/>
          <w:sz w:val="24"/>
          <w:szCs w:val="24"/>
          <w:lang w:val="en-US" w:eastAsia="ja-JP"/>
        </w:rPr>
        <w:t xml:space="preserve">roduce project plans, </w:t>
      </w:r>
      <w:proofErr w:type="gramStart"/>
      <w:r w:rsidRPr="00946588">
        <w:rPr>
          <w:rFonts w:eastAsiaTheme="minorEastAsia"/>
          <w:sz w:val="24"/>
          <w:szCs w:val="24"/>
          <w:lang w:val="en-US" w:eastAsia="ja-JP"/>
        </w:rPr>
        <w:t>milestones</w:t>
      </w:r>
      <w:proofErr w:type="gramEnd"/>
      <w:r w:rsidRPr="00946588">
        <w:rPr>
          <w:rFonts w:eastAsiaTheme="minorEastAsia"/>
          <w:sz w:val="24"/>
          <w:szCs w:val="24"/>
          <w:lang w:val="en-US" w:eastAsia="ja-JP"/>
        </w:rPr>
        <w:t xml:space="preserve"> and key outcomes for projects, for discussion and agreement with the Head of Policy &amp; Advocac</w:t>
      </w:r>
      <w:r w:rsidR="0072699D">
        <w:rPr>
          <w:rFonts w:eastAsiaTheme="minorEastAsia"/>
          <w:sz w:val="24"/>
          <w:szCs w:val="24"/>
          <w:lang w:val="en-US" w:eastAsia="ja-JP"/>
        </w:rPr>
        <w:t xml:space="preserve">y. </w:t>
      </w:r>
    </w:p>
    <w:p w14:paraId="2095CCF6" w14:textId="2DE4C01A" w:rsidR="00054185" w:rsidRPr="000F22A6" w:rsidRDefault="00CB5753" w:rsidP="00C47317">
      <w:pPr>
        <w:pStyle w:val="Heading2"/>
        <w:rPr>
          <w:sz w:val="24"/>
          <w:szCs w:val="24"/>
        </w:rPr>
      </w:pPr>
      <w:r w:rsidRPr="000F22A6">
        <w:rPr>
          <w:sz w:val="24"/>
          <w:szCs w:val="24"/>
        </w:rPr>
        <w:t>Education, Skills &amp; Experience</w:t>
      </w:r>
      <w:r w:rsidR="008B5EA5" w:rsidRPr="000F22A6">
        <w:rPr>
          <w:sz w:val="24"/>
          <w:szCs w:val="24"/>
        </w:rPr>
        <w:t xml:space="preserve"> Required</w:t>
      </w:r>
    </w:p>
    <w:p w14:paraId="667B5250" w14:textId="2411C4DE" w:rsidR="00FC3CA5" w:rsidRPr="000F22A6" w:rsidRDefault="00054185" w:rsidP="00C47317">
      <w:pPr>
        <w:pStyle w:val="Heading3"/>
      </w:pPr>
      <w:r w:rsidRPr="000F22A6">
        <w:t>Knowledge (Education &amp; Related Experience):</w:t>
      </w:r>
    </w:p>
    <w:p w14:paraId="05A8E2EB" w14:textId="77777777" w:rsidR="00FC3CA5" w:rsidRPr="000F22A6" w:rsidRDefault="00FC3CA5" w:rsidP="00C47317">
      <w:pPr>
        <w:spacing w:before="30" w:after="30"/>
        <w:rPr>
          <w:i/>
          <w:iCs/>
          <w:sz w:val="24"/>
          <w:szCs w:val="24"/>
        </w:rPr>
      </w:pPr>
      <w:r w:rsidRPr="000F22A6">
        <w:rPr>
          <w:i/>
          <w:iCs/>
          <w:sz w:val="24"/>
          <w:szCs w:val="24"/>
        </w:rPr>
        <w:t>Essential:</w:t>
      </w:r>
    </w:p>
    <w:p w14:paraId="5DDA18E2" w14:textId="5C6ABB86" w:rsidR="00054185" w:rsidRPr="000F22A6" w:rsidRDefault="00054185" w:rsidP="00C47317">
      <w:pPr>
        <w:pStyle w:val="ListParagraph"/>
        <w:numPr>
          <w:ilvl w:val="0"/>
          <w:numId w:val="11"/>
        </w:numPr>
        <w:spacing w:before="30" w:after="30"/>
        <w:rPr>
          <w:sz w:val="24"/>
          <w:szCs w:val="24"/>
        </w:rPr>
      </w:pPr>
      <w:r w:rsidRPr="000F22A6">
        <w:rPr>
          <w:sz w:val="24"/>
          <w:szCs w:val="24"/>
        </w:rPr>
        <w:t xml:space="preserve">A </w:t>
      </w:r>
      <w:r w:rsidR="00A663BF" w:rsidRPr="000F22A6">
        <w:rPr>
          <w:sz w:val="24"/>
          <w:szCs w:val="24"/>
        </w:rPr>
        <w:t>relevant degree</w:t>
      </w:r>
    </w:p>
    <w:p w14:paraId="2A6141B2" w14:textId="75548313" w:rsidR="00A663BF" w:rsidRPr="000F22A6" w:rsidRDefault="00A663BF" w:rsidP="00C47317">
      <w:pPr>
        <w:pStyle w:val="ListParagraph"/>
        <w:numPr>
          <w:ilvl w:val="0"/>
          <w:numId w:val="10"/>
        </w:numPr>
        <w:spacing w:before="30" w:after="30"/>
        <w:rPr>
          <w:sz w:val="24"/>
          <w:szCs w:val="24"/>
        </w:rPr>
      </w:pPr>
      <w:r w:rsidRPr="000F22A6">
        <w:rPr>
          <w:sz w:val="24"/>
          <w:szCs w:val="24"/>
        </w:rPr>
        <w:t>Significant experience of advocacy and policy work, preferably in international development and/or health related context</w:t>
      </w:r>
    </w:p>
    <w:p w14:paraId="12F972F1" w14:textId="77D66DBB" w:rsidR="00054185" w:rsidRPr="000F22A6" w:rsidRDefault="00A663BF" w:rsidP="00C47317">
      <w:pPr>
        <w:pStyle w:val="ListParagraph"/>
        <w:numPr>
          <w:ilvl w:val="0"/>
          <w:numId w:val="10"/>
        </w:numPr>
        <w:spacing w:before="30" w:after="30"/>
        <w:rPr>
          <w:sz w:val="24"/>
          <w:szCs w:val="24"/>
        </w:rPr>
      </w:pPr>
      <w:r w:rsidRPr="000F22A6">
        <w:rPr>
          <w:sz w:val="24"/>
          <w:szCs w:val="24"/>
        </w:rPr>
        <w:t xml:space="preserve">Familiarity of working and communicating at a senior level both internally and </w:t>
      </w:r>
      <w:proofErr w:type="gramStart"/>
      <w:r w:rsidRPr="000F22A6">
        <w:rPr>
          <w:sz w:val="24"/>
          <w:szCs w:val="24"/>
        </w:rPr>
        <w:t>externally</w:t>
      </w:r>
      <w:proofErr w:type="gramEnd"/>
    </w:p>
    <w:p w14:paraId="7ED5F8C2" w14:textId="77970206" w:rsidR="00FC3CA5" w:rsidRPr="000F22A6" w:rsidRDefault="00A663BF" w:rsidP="00C47317">
      <w:pPr>
        <w:spacing w:before="30" w:after="30"/>
        <w:rPr>
          <w:i/>
          <w:iCs/>
          <w:sz w:val="24"/>
          <w:szCs w:val="24"/>
        </w:rPr>
      </w:pPr>
      <w:r w:rsidRPr="000F22A6">
        <w:rPr>
          <w:i/>
          <w:iCs/>
          <w:sz w:val="24"/>
          <w:szCs w:val="24"/>
        </w:rPr>
        <w:t>Desirable:</w:t>
      </w:r>
    </w:p>
    <w:p w14:paraId="11C45037" w14:textId="4C6D874E" w:rsidR="00054185" w:rsidRPr="000F22A6" w:rsidRDefault="00E565CA" w:rsidP="00C47317">
      <w:pPr>
        <w:pStyle w:val="ListParagraph"/>
        <w:numPr>
          <w:ilvl w:val="0"/>
          <w:numId w:val="10"/>
        </w:numPr>
        <w:spacing w:after="160"/>
        <w:rPr>
          <w:sz w:val="24"/>
          <w:szCs w:val="24"/>
        </w:rPr>
      </w:pPr>
      <w:r w:rsidRPr="000F22A6">
        <w:rPr>
          <w:sz w:val="24"/>
          <w:szCs w:val="24"/>
        </w:rPr>
        <w:t>Master’s degree in international development</w:t>
      </w:r>
      <w:r w:rsidR="00A663BF" w:rsidRPr="000F22A6">
        <w:rPr>
          <w:sz w:val="24"/>
          <w:szCs w:val="24"/>
        </w:rPr>
        <w:t xml:space="preserve"> or public health</w:t>
      </w:r>
    </w:p>
    <w:p w14:paraId="60235993" w14:textId="0FD63346" w:rsidR="00DE7E83" w:rsidRPr="000F22A6" w:rsidRDefault="00DE7E83" w:rsidP="00C47317">
      <w:pPr>
        <w:pStyle w:val="ListParagraph"/>
        <w:numPr>
          <w:ilvl w:val="0"/>
          <w:numId w:val="10"/>
        </w:numPr>
        <w:spacing w:after="160"/>
        <w:rPr>
          <w:sz w:val="24"/>
          <w:szCs w:val="24"/>
        </w:rPr>
      </w:pPr>
      <w:r w:rsidRPr="000F22A6">
        <w:rPr>
          <w:sz w:val="24"/>
          <w:szCs w:val="24"/>
        </w:rPr>
        <w:t>Project management qualification</w:t>
      </w:r>
      <w:r w:rsidR="00D20A4C" w:rsidRPr="000F22A6">
        <w:rPr>
          <w:sz w:val="24"/>
          <w:szCs w:val="24"/>
        </w:rPr>
        <w:t xml:space="preserve"> such as PRINCE2</w:t>
      </w:r>
      <w:r w:rsidR="00E565CA" w:rsidRPr="000F22A6">
        <w:rPr>
          <w:sz w:val="24"/>
          <w:szCs w:val="24"/>
        </w:rPr>
        <w:t xml:space="preserve"> </w:t>
      </w:r>
      <w:r w:rsidR="00993734" w:rsidRPr="000F22A6">
        <w:rPr>
          <w:sz w:val="24"/>
          <w:szCs w:val="24"/>
        </w:rPr>
        <w:t>or similar</w:t>
      </w:r>
    </w:p>
    <w:p w14:paraId="4A38C1DF" w14:textId="083AB274" w:rsidR="00A663BF" w:rsidRPr="000F22A6" w:rsidRDefault="00A663BF" w:rsidP="00C47317">
      <w:pPr>
        <w:pStyle w:val="ListParagraph"/>
        <w:numPr>
          <w:ilvl w:val="0"/>
          <w:numId w:val="10"/>
        </w:numPr>
        <w:spacing w:after="160"/>
        <w:rPr>
          <w:sz w:val="24"/>
          <w:szCs w:val="24"/>
        </w:rPr>
      </w:pPr>
      <w:r w:rsidRPr="000F22A6">
        <w:rPr>
          <w:sz w:val="24"/>
          <w:szCs w:val="24"/>
        </w:rPr>
        <w:t xml:space="preserve">Experience of working </w:t>
      </w:r>
      <w:proofErr w:type="gramStart"/>
      <w:r w:rsidRPr="000F22A6">
        <w:rPr>
          <w:sz w:val="24"/>
          <w:szCs w:val="24"/>
        </w:rPr>
        <w:t>internationally</w:t>
      </w:r>
      <w:proofErr w:type="gramEnd"/>
      <w:r w:rsidRPr="000F22A6">
        <w:rPr>
          <w:sz w:val="24"/>
          <w:szCs w:val="24"/>
        </w:rPr>
        <w:t xml:space="preserve"> </w:t>
      </w:r>
    </w:p>
    <w:p w14:paraId="09F15749" w14:textId="77777777" w:rsidR="00CB5753" w:rsidRPr="000F22A6" w:rsidRDefault="00CB5753" w:rsidP="00C47317">
      <w:pPr>
        <w:pStyle w:val="Heading3"/>
      </w:pPr>
      <w:r w:rsidRPr="000F22A6">
        <w:t>Skills Required</w:t>
      </w:r>
    </w:p>
    <w:p w14:paraId="600D9C41" w14:textId="77FAC1E5" w:rsidR="00A663BF" w:rsidRPr="000F22A6" w:rsidRDefault="00A663BF" w:rsidP="00C47317">
      <w:pPr>
        <w:pStyle w:val="ListParagraph"/>
        <w:numPr>
          <w:ilvl w:val="0"/>
          <w:numId w:val="10"/>
        </w:numPr>
        <w:spacing w:before="30" w:after="30"/>
        <w:rPr>
          <w:sz w:val="24"/>
          <w:szCs w:val="24"/>
        </w:rPr>
      </w:pPr>
      <w:r w:rsidRPr="000F22A6">
        <w:rPr>
          <w:sz w:val="24"/>
          <w:szCs w:val="24"/>
        </w:rPr>
        <w:t xml:space="preserve">Campaigning, lobbying and </w:t>
      </w:r>
      <w:proofErr w:type="gramStart"/>
      <w:r w:rsidRPr="000F22A6">
        <w:rPr>
          <w:sz w:val="24"/>
          <w:szCs w:val="24"/>
        </w:rPr>
        <w:t>other</w:t>
      </w:r>
      <w:proofErr w:type="gramEnd"/>
      <w:r w:rsidRPr="000F22A6">
        <w:rPr>
          <w:sz w:val="24"/>
          <w:szCs w:val="24"/>
        </w:rPr>
        <w:t xml:space="preserve"> advocacy skills</w:t>
      </w:r>
    </w:p>
    <w:p w14:paraId="3CAEADC7" w14:textId="008DD510" w:rsidR="00FC3CA5" w:rsidRPr="000F22A6" w:rsidRDefault="00FC3CA5" w:rsidP="00C47317">
      <w:pPr>
        <w:pStyle w:val="ListParagraph"/>
        <w:numPr>
          <w:ilvl w:val="0"/>
          <w:numId w:val="10"/>
        </w:numPr>
        <w:spacing w:before="30" w:after="30"/>
        <w:rPr>
          <w:sz w:val="24"/>
          <w:szCs w:val="24"/>
        </w:rPr>
      </w:pPr>
      <w:r w:rsidRPr="000F22A6">
        <w:rPr>
          <w:sz w:val="24"/>
          <w:szCs w:val="24"/>
        </w:rPr>
        <w:lastRenderedPageBreak/>
        <w:t xml:space="preserve">Excellent oral and written communication skills to engage with, and gain the respect of, a wide range of </w:t>
      </w:r>
      <w:r w:rsidR="00147A41">
        <w:rPr>
          <w:sz w:val="24"/>
          <w:szCs w:val="24"/>
        </w:rPr>
        <w:t xml:space="preserve">stakeholders including government officials, </w:t>
      </w:r>
      <w:r w:rsidR="00993734" w:rsidRPr="000F22A6">
        <w:rPr>
          <w:sz w:val="24"/>
          <w:szCs w:val="24"/>
        </w:rPr>
        <w:t>health</w:t>
      </w:r>
      <w:r w:rsidRPr="000F22A6">
        <w:rPr>
          <w:sz w:val="24"/>
          <w:szCs w:val="24"/>
        </w:rPr>
        <w:t xml:space="preserve"> and development </w:t>
      </w:r>
      <w:proofErr w:type="gramStart"/>
      <w:r w:rsidRPr="000F22A6">
        <w:rPr>
          <w:sz w:val="24"/>
          <w:szCs w:val="24"/>
        </w:rPr>
        <w:t>professionals</w:t>
      </w:r>
      <w:proofErr w:type="gramEnd"/>
    </w:p>
    <w:p w14:paraId="5FAA1402" w14:textId="03A67ACD" w:rsidR="002F28F8" w:rsidRPr="000F22A6" w:rsidRDefault="00A663BF" w:rsidP="00C47317">
      <w:pPr>
        <w:pStyle w:val="ListParagraph"/>
        <w:numPr>
          <w:ilvl w:val="0"/>
          <w:numId w:val="10"/>
        </w:numPr>
        <w:spacing w:before="30" w:after="30"/>
        <w:rPr>
          <w:sz w:val="24"/>
          <w:szCs w:val="24"/>
          <w:shd w:val="clear" w:color="auto" w:fill="FFFFFF"/>
        </w:rPr>
      </w:pPr>
      <w:r w:rsidRPr="000F22A6">
        <w:rPr>
          <w:sz w:val="24"/>
          <w:szCs w:val="24"/>
        </w:rPr>
        <w:t>Excellent project management skills</w:t>
      </w:r>
      <w:r w:rsidRPr="000F22A6">
        <w:rPr>
          <w:sz w:val="24"/>
          <w:szCs w:val="24"/>
          <w:shd w:val="clear" w:color="auto" w:fill="FFFFFF"/>
        </w:rPr>
        <w:t xml:space="preserve"> with the ability </w:t>
      </w:r>
      <w:r w:rsidR="002F28F8" w:rsidRPr="000F22A6">
        <w:rPr>
          <w:sz w:val="24"/>
          <w:szCs w:val="24"/>
          <w:shd w:val="clear" w:color="auto" w:fill="FFFFFF"/>
        </w:rPr>
        <w:t xml:space="preserve">to deliver large and complex </w:t>
      </w:r>
      <w:proofErr w:type="gramStart"/>
      <w:r w:rsidR="002F28F8" w:rsidRPr="000F22A6">
        <w:rPr>
          <w:sz w:val="24"/>
          <w:szCs w:val="24"/>
          <w:shd w:val="clear" w:color="auto" w:fill="FFFFFF"/>
        </w:rPr>
        <w:t>projects</w:t>
      </w:r>
      <w:proofErr w:type="gramEnd"/>
    </w:p>
    <w:p w14:paraId="6C9FEEAA" w14:textId="1416C9E4" w:rsidR="00A663BF" w:rsidRPr="000F22A6" w:rsidRDefault="002F28F8" w:rsidP="00C47317">
      <w:pPr>
        <w:pStyle w:val="ListParagraph"/>
        <w:spacing w:before="30" w:after="30"/>
        <w:ind w:left="360"/>
        <w:rPr>
          <w:sz w:val="24"/>
          <w:szCs w:val="24"/>
        </w:rPr>
      </w:pPr>
      <w:r w:rsidRPr="000F22A6">
        <w:rPr>
          <w:sz w:val="24"/>
          <w:szCs w:val="24"/>
          <w:shd w:val="clear" w:color="auto" w:fill="FFFFFF"/>
        </w:rPr>
        <w:t>on time and within budget and work with a wide range of</w:t>
      </w:r>
      <w:r w:rsidR="00A663BF" w:rsidRPr="000F22A6">
        <w:rPr>
          <w:sz w:val="24"/>
          <w:szCs w:val="24"/>
          <w:shd w:val="clear" w:color="auto" w:fill="FFFFFF"/>
        </w:rPr>
        <w:t xml:space="preserve"> stakeholders </w:t>
      </w:r>
    </w:p>
    <w:p w14:paraId="4F9A32BF" w14:textId="14A0999E" w:rsidR="00FC3CA5" w:rsidRPr="000F22A6" w:rsidRDefault="00FC3CA5" w:rsidP="00C47317">
      <w:pPr>
        <w:pStyle w:val="ListParagraph"/>
        <w:numPr>
          <w:ilvl w:val="0"/>
          <w:numId w:val="10"/>
        </w:numPr>
        <w:spacing w:before="30" w:after="30"/>
        <w:rPr>
          <w:sz w:val="24"/>
          <w:szCs w:val="24"/>
        </w:rPr>
      </w:pPr>
      <w:r w:rsidRPr="000F22A6">
        <w:rPr>
          <w:sz w:val="24"/>
          <w:szCs w:val="24"/>
        </w:rPr>
        <w:t xml:space="preserve">Strong presentational and public speaking skills including an ability to deliver training and facilitate </w:t>
      </w:r>
      <w:proofErr w:type="gramStart"/>
      <w:r w:rsidRPr="000F22A6">
        <w:rPr>
          <w:sz w:val="24"/>
          <w:szCs w:val="24"/>
        </w:rPr>
        <w:t>workshops</w:t>
      </w:r>
      <w:proofErr w:type="gramEnd"/>
    </w:p>
    <w:p w14:paraId="57ED62BE" w14:textId="14EEC989" w:rsidR="00CB5753" w:rsidRPr="000F22A6" w:rsidRDefault="00CB5753" w:rsidP="00C47317">
      <w:pPr>
        <w:pStyle w:val="ListParagraph"/>
        <w:numPr>
          <w:ilvl w:val="0"/>
          <w:numId w:val="10"/>
        </w:numPr>
        <w:spacing w:before="30" w:after="30"/>
        <w:rPr>
          <w:sz w:val="24"/>
          <w:szCs w:val="24"/>
        </w:rPr>
      </w:pPr>
      <w:r w:rsidRPr="000F22A6">
        <w:rPr>
          <w:sz w:val="24"/>
          <w:szCs w:val="24"/>
        </w:rPr>
        <w:t>Positive, solution-oriented collaborative team player</w:t>
      </w:r>
    </w:p>
    <w:p w14:paraId="24096995" w14:textId="77777777" w:rsidR="00CB5753" w:rsidRPr="000F22A6" w:rsidRDefault="00CB5753" w:rsidP="00C47317">
      <w:pPr>
        <w:pStyle w:val="ListParagraph"/>
        <w:numPr>
          <w:ilvl w:val="0"/>
          <w:numId w:val="10"/>
        </w:numPr>
        <w:spacing w:before="30" w:after="30"/>
        <w:rPr>
          <w:sz w:val="24"/>
          <w:szCs w:val="24"/>
        </w:rPr>
      </w:pPr>
      <w:r w:rsidRPr="000F22A6">
        <w:rPr>
          <w:sz w:val="24"/>
          <w:szCs w:val="24"/>
          <w:shd w:val="clear" w:color="auto" w:fill="FFFFFF"/>
        </w:rPr>
        <w:t xml:space="preserve">Able to take initiative and work independently to deliver key activities. </w:t>
      </w:r>
    </w:p>
    <w:p w14:paraId="027F4F7A" w14:textId="290F5602" w:rsidR="00CB5753" w:rsidRPr="000F22A6" w:rsidRDefault="00CB5753" w:rsidP="00C47317">
      <w:pPr>
        <w:pStyle w:val="ListParagraph"/>
        <w:numPr>
          <w:ilvl w:val="0"/>
          <w:numId w:val="10"/>
        </w:numPr>
        <w:spacing w:before="30" w:after="30"/>
        <w:rPr>
          <w:sz w:val="24"/>
          <w:szCs w:val="24"/>
        </w:rPr>
      </w:pPr>
      <w:r w:rsidRPr="000F22A6">
        <w:rPr>
          <w:sz w:val="24"/>
          <w:szCs w:val="24"/>
        </w:rPr>
        <w:t>Strong ability to collate and present diverse information from varied sources in an engaging format.</w:t>
      </w:r>
    </w:p>
    <w:p w14:paraId="6918B6BC" w14:textId="77777777" w:rsidR="00CB5753" w:rsidRPr="000F22A6" w:rsidRDefault="00CB5753" w:rsidP="00C47317">
      <w:pPr>
        <w:pStyle w:val="ListParagraph"/>
        <w:numPr>
          <w:ilvl w:val="0"/>
          <w:numId w:val="10"/>
        </w:numPr>
        <w:spacing w:before="30" w:after="30"/>
        <w:rPr>
          <w:sz w:val="24"/>
          <w:szCs w:val="24"/>
        </w:rPr>
      </w:pPr>
      <w:r w:rsidRPr="000F22A6">
        <w:rPr>
          <w:sz w:val="24"/>
          <w:szCs w:val="24"/>
        </w:rPr>
        <w:t xml:space="preserve">Ability to remote work in a multicultural, global team environment </w:t>
      </w:r>
    </w:p>
    <w:p w14:paraId="717F83C1" w14:textId="77777777" w:rsidR="000428E8" w:rsidRPr="000F22A6" w:rsidRDefault="000428E8" w:rsidP="00C47317">
      <w:pPr>
        <w:pStyle w:val="Heading3"/>
        <w:rPr>
          <w:bdr w:val="none" w:sz="0" w:space="0" w:color="auto" w:frame="1"/>
          <w:lang w:val="en-AU" w:eastAsia="zh-CN" w:bidi="th-TH"/>
        </w:rPr>
      </w:pPr>
    </w:p>
    <w:p w14:paraId="70FEA803" w14:textId="79AE82EE" w:rsidR="00CB5753" w:rsidRPr="000F22A6" w:rsidRDefault="00CB5753" w:rsidP="00C47317">
      <w:pPr>
        <w:pStyle w:val="Heading3"/>
        <w:rPr>
          <w:rFonts w:ascii="Times New Roman" w:hAnsi="Times New Roman"/>
          <w:lang w:val="en-AU" w:eastAsia="zh-CN" w:bidi="th-TH"/>
        </w:rPr>
      </w:pPr>
      <w:r w:rsidRPr="000F22A6">
        <w:rPr>
          <w:bdr w:val="none" w:sz="0" w:space="0" w:color="auto" w:frame="1"/>
          <w:lang w:val="en-AU" w:eastAsia="zh-CN" w:bidi="th-TH"/>
        </w:rPr>
        <w:t>Corporate Competencies</w:t>
      </w:r>
      <w:r w:rsidR="00FC3CA5" w:rsidRPr="000F22A6">
        <w:rPr>
          <w:bdr w:val="none" w:sz="0" w:space="0" w:color="auto" w:frame="1"/>
          <w:lang w:val="en-AU" w:eastAsia="zh-CN" w:bidi="th-TH"/>
        </w:rPr>
        <w:t xml:space="preserve"> and Key Behaviours</w:t>
      </w:r>
      <w:r w:rsidRPr="000F22A6">
        <w:rPr>
          <w:bdr w:val="none" w:sz="0" w:space="0" w:color="auto" w:frame="1"/>
          <w:lang w:val="en-AU" w:eastAsia="zh-CN" w:bidi="th-TH"/>
        </w:rPr>
        <w:t>:</w:t>
      </w:r>
    </w:p>
    <w:p w14:paraId="47BB03A9" w14:textId="628AF6A1" w:rsidR="00FC3CA5" w:rsidRPr="005F607E" w:rsidRDefault="00FC3CA5" w:rsidP="005F607E">
      <w:pPr>
        <w:pStyle w:val="ListParagraph"/>
        <w:numPr>
          <w:ilvl w:val="0"/>
          <w:numId w:val="10"/>
        </w:numPr>
        <w:spacing w:before="30" w:after="30"/>
        <w:rPr>
          <w:sz w:val="24"/>
          <w:szCs w:val="24"/>
          <w:lang w:val="en-AU" w:eastAsia="zh-CN" w:bidi="th-TH"/>
        </w:rPr>
      </w:pPr>
      <w:r w:rsidRPr="000F22A6">
        <w:rPr>
          <w:sz w:val="24"/>
          <w:szCs w:val="24"/>
          <w:lang w:val="en-AU" w:eastAsia="zh-CN" w:bidi="th-TH"/>
        </w:rPr>
        <w:t xml:space="preserve">Passionate about effecting change at a global level with a deep commitment to the vision, </w:t>
      </w:r>
      <w:proofErr w:type="gramStart"/>
      <w:r w:rsidRPr="000F22A6">
        <w:rPr>
          <w:sz w:val="24"/>
          <w:szCs w:val="24"/>
          <w:lang w:val="en-AU" w:eastAsia="zh-CN" w:bidi="th-TH"/>
        </w:rPr>
        <w:t>mission</w:t>
      </w:r>
      <w:proofErr w:type="gramEnd"/>
      <w:r w:rsidRPr="000F22A6">
        <w:rPr>
          <w:sz w:val="24"/>
          <w:szCs w:val="24"/>
          <w:lang w:val="en-AU" w:eastAsia="zh-CN" w:bidi="th-TH"/>
        </w:rPr>
        <w:t xml:space="preserve"> and strategic goals of IAPB</w:t>
      </w:r>
      <w:r w:rsidR="005F607E">
        <w:rPr>
          <w:sz w:val="24"/>
          <w:szCs w:val="24"/>
          <w:lang w:val="en-AU" w:eastAsia="zh-CN" w:bidi="th-TH"/>
        </w:rPr>
        <w:t xml:space="preserve"> </w:t>
      </w:r>
    </w:p>
    <w:p w14:paraId="7E62B4DC" w14:textId="62B6520F" w:rsidR="00CB5753" w:rsidRPr="000F22A6" w:rsidRDefault="00CB5753" w:rsidP="00C47317">
      <w:pPr>
        <w:pStyle w:val="ListParagraph"/>
        <w:numPr>
          <w:ilvl w:val="0"/>
          <w:numId w:val="10"/>
        </w:numPr>
        <w:spacing w:before="30" w:after="30"/>
        <w:rPr>
          <w:sz w:val="24"/>
          <w:szCs w:val="24"/>
          <w:lang w:val="en-AU" w:eastAsia="zh-CN" w:bidi="th-TH"/>
        </w:rPr>
      </w:pPr>
      <w:r w:rsidRPr="000F22A6">
        <w:rPr>
          <w:sz w:val="24"/>
          <w:szCs w:val="24"/>
          <w:lang w:val="en-AU" w:eastAsia="zh-CN" w:bidi="th-TH"/>
        </w:rPr>
        <w:t xml:space="preserve">Demonstrates integrity by modelling the IAPB’s values and ethical </w:t>
      </w:r>
      <w:proofErr w:type="gramStart"/>
      <w:r w:rsidRPr="000F22A6">
        <w:rPr>
          <w:sz w:val="24"/>
          <w:szCs w:val="24"/>
          <w:lang w:val="en-AU" w:eastAsia="zh-CN" w:bidi="th-TH"/>
        </w:rPr>
        <w:t>standards</w:t>
      </w:r>
      <w:proofErr w:type="gramEnd"/>
    </w:p>
    <w:p w14:paraId="2BC1547C" w14:textId="36E1CDE3" w:rsidR="00CB5753" w:rsidRPr="000F22A6" w:rsidRDefault="00CB5753" w:rsidP="00C47317">
      <w:pPr>
        <w:pStyle w:val="ListParagraph"/>
        <w:numPr>
          <w:ilvl w:val="0"/>
          <w:numId w:val="10"/>
        </w:numPr>
        <w:spacing w:before="30" w:after="30"/>
        <w:rPr>
          <w:sz w:val="24"/>
          <w:szCs w:val="24"/>
          <w:lang w:val="en-AU" w:eastAsia="zh-CN" w:bidi="th-TH"/>
        </w:rPr>
      </w:pPr>
      <w:r w:rsidRPr="000F22A6">
        <w:rPr>
          <w:sz w:val="24"/>
          <w:szCs w:val="24"/>
          <w:lang w:val="en-AU" w:eastAsia="zh-CN" w:bidi="th-TH"/>
        </w:rPr>
        <w:t xml:space="preserve">Displays cultural, gender, religion, race, nationality and age sensitivity and </w:t>
      </w:r>
      <w:proofErr w:type="gramStart"/>
      <w:r w:rsidRPr="000F22A6">
        <w:rPr>
          <w:sz w:val="24"/>
          <w:szCs w:val="24"/>
          <w:lang w:val="en-AU" w:eastAsia="zh-CN" w:bidi="th-TH"/>
        </w:rPr>
        <w:t>adaptability</w:t>
      </w:r>
      <w:proofErr w:type="gramEnd"/>
    </w:p>
    <w:p w14:paraId="4938F288" w14:textId="39ED9952" w:rsidR="00FC3CA5" w:rsidRPr="000F22A6" w:rsidRDefault="00FC3CA5" w:rsidP="00C47317">
      <w:pPr>
        <w:pStyle w:val="ListParagraph"/>
        <w:numPr>
          <w:ilvl w:val="0"/>
          <w:numId w:val="10"/>
        </w:numPr>
        <w:spacing w:before="30" w:after="30"/>
        <w:rPr>
          <w:sz w:val="24"/>
          <w:szCs w:val="24"/>
          <w:lang w:val="en-AU" w:eastAsia="zh-CN" w:bidi="th-TH"/>
        </w:rPr>
      </w:pPr>
      <w:r w:rsidRPr="000F22A6">
        <w:rPr>
          <w:sz w:val="24"/>
          <w:szCs w:val="24"/>
          <w:lang w:val="en-AU" w:eastAsia="zh-CN" w:bidi="th-TH"/>
        </w:rPr>
        <w:t xml:space="preserve">Action </w:t>
      </w:r>
      <w:proofErr w:type="gramStart"/>
      <w:r w:rsidRPr="000F22A6">
        <w:rPr>
          <w:sz w:val="24"/>
          <w:szCs w:val="24"/>
          <w:lang w:val="en-AU" w:eastAsia="zh-CN" w:bidi="th-TH"/>
        </w:rPr>
        <w:t>orientated</w:t>
      </w:r>
      <w:proofErr w:type="gramEnd"/>
      <w:r w:rsidRPr="000F22A6">
        <w:rPr>
          <w:sz w:val="24"/>
          <w:szCs w:val="24"/>
          <w:lang w:val="en-AU" w:eastAsia="zh-CN" w:bidi="th-TH"/>
        </w:rPr>
        <w:t xml:space="preserve"> </w:t>
      </w:r>
    </w:p>
    <w:p w14:paraId="384AF4B7" w14:textId="69A9375A" w:rsidR="0094278E" w:rsidRPr="000F22A6" w:rsidRDefault="0094278E" w:rsidP="00C47317">
      <w:pPr>
        <w:rPr>
          <w:sz w:val="24"/>
          <w:szCs w:val="24"/>
          <w:lang w:val="en-AU"/>
        </w:rPr>
      </w:pPr>
    </w:p>
    <w:p w14:paraId="1BBD6654" w14:textId="77777777" w:rsidR="001916FD" w:rsidRPr="000F22A6" w:rsidRDefault="001916FD" w:rsidP="00C47317">
      <w:pPr>
        <w:rPr>
          <w:sz w:val="24"/>
          <w:szCs w:val="24"/>
          <w:lang w:val="en-AU"/>
        </w:rPr>
      </w:pPr>
    </w:p>
    <w:sectPr w:rsidR="001916FD" w:rsidRPr="000F22A6" w:rsidSect="00224E01">
      <w:headerReference w:type="default" r:id="rId10"/>
      <w:footerReference w:type="default" r:id="rId11"/>
      <w:pgSz w:w="12240" w:h="15840"/>
      <w:pgMar w:top="200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FD82" w14:textId="77777777" w:rsidR="004346D9" w:rsidRDefault="004346D9" w:rsidP="00471A07">
      <w:pPr>
        <w:spacing w:after="0" w:line="240" w:lineRule="auto"/>
      </w:pPr>
      <w:r>
        <w:separator/>
      </w:r>
    </w:p>
  </w:endnote>
  <w:endnote w:type="continuationSeparator" w:id="0">
    <w:p w14:paraId="2C2635B2" w14:textId="77777777" w:rsidR="004346D9" w:rsidRDefault="004346D9" w:rsidP="0047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A3F5" w14:textId="0D1AD899" w:rsidR="00471A07" w:rsidRDefault="00D21815" w:rsidP="00471A07">
    <w:pPr>
      <w:pStyle w:val="Footer"/>
      <w:tabs>
        <w:tab w:val="clear" w:pos="4680"/>
        <w:tab w:val="clear" w:pos="9360"/>
        <w:tab w:val="left" w:pos="2055"/>
      </w:tabs>
    </w:pPr>
    <w:r>
      <w:rPr>
        <w:noProof/>
      </w:rPr>
      <w:drawing>
        <wp:anchor distT="0" distB="0" distL="114300" distR="114300" simplePos="0" relativeHeight="251661312" behindDoc="1" locked="0" layoutInCell="1" allowOverlap="1" wp14:anchorId="59F41310" wp14:editId="35FCD7B3">
          <wp:simplePos x="0" y="0"/>
          <wp:positionH relativeFrom="column">
            <wp:posOffset>-912072</wp:posOffset>
          </wp:positionH>
          <wp:positionV relativeFrom="paragraph">
            <wp:posOffset>342900</wp:posOffset>
          </wp:positionV>
          <wp:extent cx="7790400" cy="27720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bg.png"/>
                  <pic:cNvPicPr/>
                </pic:nvPicPr>
                <pic:blipFill>
                  <a:blip r:embed="rId1">
                    <a:extLst>
                      <a:ext uri="{28A0092B-C50C-407E-A947-70E740481C1C}">
                        <a14:useLocalDpi xmlns:a14="http://schemas.microsoft.com/office/drawing/2010/main" val="0"/>
                      </a:ext>
                    </a:extLst>
                  </a:blip>
                  <a:stretch>
                    <a:fillRect/>
                  </a:stretch>
                </pic:blipFill>
                <pic:spPr>
                  <a:xfrm>
                    <a:off x="0" y="0"/>
                    <a:ext cx="7790400" cy="277200"/>
                  </a:xfrm>
                  <a:prstGeom prst="rect">
                    <a:avLst/>
                  </a:prstGeom>
                </pic:spPr>
              </pic:pic>
            </a:graphicData>
          </a:graphic>
          <wp14:sizeRelH relativeFrom="page">
            <wp14:pctWidth>0</wp14:pctWidth>
          </wp14:sizeRelH>
          <wp14:sizeRelV relativeFrom="page">
            <wp14:pctHeight>0</wp14:pctHeight>
          </wp14:sizeRelV>
        </wp:anchor>
      </w:drawing>
    </w:r>
    <w:r w:rsidR="00471A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C293" w14:textId="77777777" w:rsidR="004346D9" w:rsidRDefault="004346D9" w:rsidP="00471A07">
      <w:pPr>
        <w:spacing w:after="0" w:line="240" w:lineRule="auto"/>
      </w:pPr>
      <w:r>
        <w:separator/>
      </w:r>
    </w:p>
  </w:footnote>
  <w:footnote w:type="continuationSeparator" w:id="0">
    <w:p w14:paraId="19EDF96C" w14:textId="77777777" w:rsidR="004346D9" w:rsidRDefault="004346D9" w:rsidP="0047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D247" w14:textId="6301B6D3" w:rsidR="00471A07" w:rsidRDefault="009E16E4">
    <w:pPr>
      <w:pStyle w:val="Header"/>
    </w:pPr>
    <w:r>
      <w:rPr>
        <w:noProof/>
      </w:rPr>
      <w:drawing>
        <wp:anchor distT="0" distB="0" distL="114300" distR="114300" simplePos="0" relativeHeight="251660288" behindDoc="1" locked="0" layoutInCell="1" allowOverlap="1" wp14:anchorId="53CFACD2" wp14:editId="300CAB25">
          <wp:simplePos x="0" y="0"/>
          <wp:positionH relativeFrom="column">
            <wp:posOffset>-904875</wp:posOffset>
          </wp:positionH>
          <wp:positionV relativeFrom="paragraph">
            <wp:posOffset>-448522</wp:posOffset>
          </wp:positionV>
          <wp:extent cx="7826400" cy="1090800"/>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IAPB.png"/>
                  <pic:cNvPicPr/>
                </pic:nvPicPr>
                <pic:blipFill>
                  <a:blip r:embed="rId1">
                    <a:extLst>
                      <a:ext uri="{28A0092B-C50C-407E-A947-70E740481C1C}">
                        <a14:useLocalDpi xmlns:a14="http://schemas.microsoft.com/office/drawing/2010/main" val="0"/>
                      </a:ext>
                    </a:extLst>
                  </a:blip>
                  <a:stretch>
                    <a:fillRect/>
                  </a:stretch>
                </pic:blipFill>
                <pic:spPr>
                  <a:xfrm>
                    <a:off x="0" y="0"/>
                    <a:ext cx="7826400" cy="109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B7AE7"/>
    <w:multiLevelType w:val="hybridMultilevel"/>
    <w:tmpl w:val="64F48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B1555FD"/>
    <w:multiLevelType w:val="hybridMultilevel"/>
    <w:tmpl w:val="3B3CF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8D5595"/>
    <w:multiLevelType w:val="multilevel"/>
    <w:tmpl w:val="1B1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0"/>
  </w:num>
  <w:num w:numId="5">
    <w:abstractNumId w:val="7"/>
  </w:num>
  <w:num w:numId="6">
    <w:abstractNumId w:val="8"/>
  </w:num>
  <w:num w:numId="7">
    <w:abstractNumId w:val="5"/>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428E8"/>
    <w:rsid w:val="00054185"/>
    <w:rsid w:val="0007766E"/>
    <w:rsid w:val="000E6802"/>
    <w:rsid w:val="000F07E6"/>
    <w:rsid w:val="000F22A6"/>
    <w:rsid w:val="00103E41"/>
    <w:rsid w:val="001060F0"/>
    <w:rsid w:val="00112764"/>
    <w:rsid w:val="00127E9D"/>
    <w:rsid w:val="00147A41"/>
    <w:rsid w:val="0017295A"/>
    <w:rsid w:val="001916FD"/>
    <w:rsid w:val="001C6883"/>
    <w:rsid w:val="001C6D1F"/>
    <w:rsid w:val="001F5625"/>
    <w:rsid w:val="00203314"/>
    <w:rsid w:val="002076F2"/>
    <w:rsid w:val="00224E01"/>
    <w:rsid w:val="0023573D"/>
    <w:rsid w:val="00246CC8"/>
    <w:rsid w:val="0025299C"/>
    <w:rsid w:val="00272F98"/>
    <w:rsid w:val="0027432D"/>
    <w:rsid w:val="002863E3"/>
    <w:rsid w:val="002979EF"/>
    <w:rsid w:val="002B2693"/>
    <w:rsid w:val="002D4AD2"/>
    <w:rsid w:val="002D5253"/>
    <w:rsid w:val="002F28F8"/>
    <w:rsid w:val="002F4CCB"/>
    <w:rsid w:val="00353862"/>
    <w:rsid w:val="00382A27"/>
    <w:rsid w:val="00392BF8"/>
    <w:rsid w:val="003B6B9B"/>
    <w:rsid w:val="003E0DA1"/>
    <w:rsid w:val="00400C90"/>
    <w:rsid w:val="00430F29"/>
    <w:rsid w:val="004346D9"/>
    <w:rsid w:val="0045486E"/>
    <w:rsid w:val="00455099"/>
    <w:rsid w:val="0045691C"/>
    <w:rsid w:val="00471A07"/>
    <w:rsid w:val="00476DA7"/>
    <w:rsid w:val="00492345"/>
    <w:rsid w:val="0050490A"/>
    <w:rsid w:val="00505067"/>
    <w:rsid w:val="00550168"/>
    <w:rsid w:val="005B2B6A"/>
    <w:rsid w:val="005E2413"/>
    <w:rsid w:val="005F607E"/>
    <w:rsid w:val="00602598"/>
    <w:rsid w:val="006178A1"/>
    <w:rsid w:val="00632E4B"/>
    <w:rsid w:val="006774C0"/>
    <w:rsid w:val="006A1EF7"/>
    <w:rsid w:val="006A2FD2"/>
    <w:rsid w:val="006C0706"/>
    <w:rsid w:val="006C5BB6"/>
    <w:rsid w:val="00710671"/>
    <w:rsid w:val="0072314A"/>
    <w:rsid w:val="0072699D"/>
    <w:rsid w:val="00732794"/>
    <w:rsid w:val="0075068D"/>
    <w:rsid w:val="007537B8"/>
    <w:rsid w:val="0076260F"/>
    <w:rsid w:val="007779A3"/>
    <w:rsid w:val="00795291"/>
    <w:rsid w:val="007C0AD8"/>
    <w:rsid w:val="007F403F"/>
    <w:rsid w:val="00815C74"/>
    <w:rsid w:val="00830131"/>
    <w:rsid w:val="0086524E"/>
    <w:rsid w:val="00870AE2"/>
    <w:rsid w:val="008B5EA5"/>
    <w:rsid w:val="008B6302"/>
    <w:rsid w:val="008F4410"/>
    <w:rsid w:val="00901255"/>
    <w:rsid w:val="00901BAF"/>
    <w:rsid w:val="00916001"/>
    <w:rsid w:val="009160D4"/>
    <w:rsid w:val="00933183"/>
    <w:rsid w:val="00940C4C"/>
    <w:rsid w:val="0094278E"/>
    <w:rsid w:val="00946588"/>
    <w:rsid w:val="00952477"/>
    <w:rsid w:val="0096710C"/>
    <w:rsid w:val="00967766"/>
    <w:rsid w:val="00967942"/>
    <w:rsid w:val="00993734"/>
    <w:rsid w:val="009E16E4"/>
    <w:rsid w:val="009E43D5"/>
    <w:rsid w:val="00A05EF2"/>
    <w:rsid w:val="00A663BF"/>
    <w:rsid w:val="00AC1E33"/>
    <w:rsid w:val="00B04772"/>
    <w:rsid w:val="00B13136"/>
    <w:rsid w:val="00B51BCE"/>
    <w:rsid w:val="00BB6DC8"/>
    <w:rsid w:val="00BE7AE4"/>
    <w:rsid w:val="00C2414F"/>
    <w:rsid w:val="00C47317"/>
    <w:rsid w:val="00C51327"/>
    <w:rsid w:val="00CB5753"/>
    <w:rsid w:val="00CD2648"/>
    <w:rsid w:val="00D03C98"/>
    <w:rsid w:val="00D10190"/>
    <w:rsid w:val="00D20A4C"/>
    <w:rsid w:val="00D21815"/>
    <w:rsid w:val="00D46D9A"/>
    <w:rsid w:val="00D760F7"/>
    <w:rsid w:val="00D871E7"/>
    <w:rsid w:val="00DD1631"/>
    <w:rsid w:val="00DE44A8"/>
    <w:rsid w:val="00DE7E83"/>
    <w:rsid w:val="00E21FC6"/>
    <w:rsid w:val="00E42E0B"/>
    <w:rsid w:val="00E565CA"/>
    <w:rsid w:val="00E7118B"/>
    <w:rsid w:val="00EA4831"/>
    <w:rsid w:val="00EA70D2"/>
    <w:rsid w:val="00EC58CE"/>
    <w:rsid w:val="00F07F04"/>
    <w:rsid w:val="00F362CF"/>
    <w:rsid w:val="00F54E4E"/>
    <w:rsid w:val="00FC3CA5"/>
    <w:rsid w:val="00FC421F"/>
    <w:rsid w:val="00FE2F1A"/>
    <w:rsid w:val="06C4DE6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B06F89AE-5BF7-7548-907D-24CDC80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link w:val="Heading1Char"/>
    <w:uiPriority w:val="9"/>
    <w:qFormat/>
    <w:rsid w:val="0094278E"/>
    <w:pPr>
      <w:keepLines/>
      <w:spacing w:before="120" w:after="120" w:line="240" w:lineRule="auto"/>
      <w:outlineLvl w:val="0"/>
    </w:pPr>
    <w:rPr>
      <w:rFonts w:asciiTheme="majorHAnsi" w:eastAsiaTheme="majorEastAsia" w:hAnsiTheme="majorHAnsi" w:cstheme="majorBidi"/>
      <w:b/>
      <w:smallCaps/>
      <w:szCs w:val="32"/>
      <w:lang w:val="en-US" w:eastAsia="ja-JP"/>
    </w:rPr>
  </w:style>
  <w:style w:type="paragraph" w:styleId="Heading2">
    <w:name w:val="heading 2"/>
    <w:basedOn w:val="Normal"/>
    <w:next w:val="Normal"/>
    <w:link w:val="Heading2Char"/>
    <w:uiPriority w:val="9"/>
    <w:unhideWhenUsed/>
    <w:qFormat/>
    <w:rsid w:val="00E21F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B57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paragraph" w:styleId="Title">
    <w:name w:val="Title"/>
    <w:basedOn w:val="Normal"/>
    <w:next w:val="Normal"/>
    <w:link w:val="TitleChar"/>
    <w:uiPriority w:val="10"/>
    <w:qFormat/>
    <w:rsid w:val="002529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99C"/>
    <w:rPr>
      <w:rFonts w:asciiTheme="majorHAnsi" w:eastAsiaTheme="majorEastAsia" w:hAnsiTheme="majorHAnsi" w:cstheme="majorBidi"/>
      <w:spacing w:val="-10"/>
      <w:kern w:val="28"/>
      <w:sz w:val="56"/>
      <w:szCs w:val="56"/>
      <w:lang w:val="en-GB"/>
    </w:rPr>
  </w:style>
  <w:style w:type="table" w:styleId="TableGrid">
    <w:name w:val="Table Grid"/>
    <w:basedOn w:val="TableNormal"/>
    <w:uiPriority w:val="39"/>
    <w:rsid w:val="00F54E4E"/>
    <w:pPr>
      <w:spacing w:before="30" w:after="30" w:line="240" w:lineRule="auto"/>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278E"/>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E21FC6"/>
    <w:rPr>
      <w:rFonts w:asciiTheme="majorHAnsi" w:eastAsiaTheme="majorEastAsia" w:hAnsiTheme="majorHAnsi" w:cstheme="majorBidi"/>
      <w:color w:val="365F91" w:themeColor="accent1" w:themeShade="BF"/>
      <w:sz w:val="26"/>
      <w:szCs w:val="26"/>
      <w:lang w:val="en-GB"/>
    </w:rPr>
  </w:style>
  <w:style w:type="paragraph" w:styleId="ListBullet">
    <w:name w:val="List Bullet"/>
    <w:basedOn w:val="Normal"/>
    <w:uiPriority w:val="10"/>
    <w:rsid w:val="00492345"/>
    <w:pPr>
      <w:spacing w:before="30" w:after="30" w:line="240" w:lineRule="auto"/>
    </w:pPr>
    <w:rPr>
      <w:rFonts w:eastAsiaTheme="minorEastAsia"/>
      <w:sz w:val="20"/>
      <w:szCs w:val="20"/>
      <w:lang w:val="en-US" w:eastAsia="ja-JP"/>
    </w:rPr>
  </w:style>
  <w:style w:type="character" w:customStyle="1" w:styleId="Heading3Char">
    <w:name w:val="Heading 3 Char"/>
    <w:basedOn w:val="DefaultParagraphFont"/>
    <w:link w:val="Heading3"/>
    <w:uiPriority w:val="9"/>
    <w:rsid w:val="00CB5753"/>
    <w:rPr>
      <w:rFonts w:asciiTheme="majorHAnsi" w:eastAsiaTheme="majorEastAsia" w:hAnsiTheme="majorHAnsi" w:cstheme="majorBidi"/>
      <w:color w:val="243F60" w:themeColor="accent1" w:themeShade="7F"/>
      <w:sz w:val="24"/>
      <w:szCs w:val="24"/>
      <w:lang w:val="en-GB"/>
    </w:rPr>
  </w:style>
  <w:style w:type="table" w:styleId="TableGridLight">
    <w:name w:val="Grid Table Light"/>
    <w:basedOn w:val="TableNormal"/>
    <w:uiPriority w:val="40"/>
    <w:rsid w:val="001916FD"/>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870AE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0AE2"/>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3838">
      <w:bodyDiv w:val="1"/>
      <w:marLeft w:val="0"/>
      <w:marRight w:val="0"/>
      <w:marTop w:val="0"/>
      <w:marBottom w:val="0"/>
      <w:divBdr>
        <w:top w:val="none" w:sz="0" w:space="0" w:color="auto"/>
        <w:left w:val="none" w:sz="0" w:space="0" w:color="auto"/>
        <w:bottom w:val="none" w:sz="0" w:space="0" w:color="auto"/>
        <w:right w:val="none" w:sz="0" w:space="0" w:color="auto"/>
      </w:divBdr>
    </w:div>
    <w:div w:id="480579128">
      <w:bodyDiv w:val="1"/>
      <w:marLeft w:val="0"/>
      <w:marRight w:val="0"/>
      <w:marTop w:val="0"/>
      <w:marBottom w:val="0"/>
      <w:divBdr>
        <w:top w:val="none" w:sz="0" w:space="0" w:color="auto"/>
        <w:left w:val="none" w:sz="0" w:space="0" w:color="auto"/>
        <w:bottom w:val="none" w:sz="0" w:space="0" w:color="auto"/>
        <w:right w:val="none" w:sz="0" w:space="0" w:color="auto"/>
      </w:divBdr>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97945053">
      <w:bodyDiv w:val="1"/>
      <w:marLeft w:val="0"/>
      <w:marRight w:val="0"/>
      <w:marTop w:val="0"/>
      <w:marBottom w:val="0"/>
      <w:divBdr>
        <w:top w:val="none" w:sz="0" w:space="0" w:color="auto"/>
        <w:left w:val="none" w:sz="0" w:space="0" w:color="auto"/>
        <w:bottom w:val="none" w:sz="0" w:space="0" w:color="auto"/>
        <w:right w:val="none" w:sz="0" w:space="0" w:color="auto"/>
      </w:divBdr>
    </w:div>
    <w:div w:id="195933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602AB62E44837A675B43F0DD743FB"/>
        <w:category>
          <w:name w:val="General"/>
          <w:gallery w:val="placeholder"/>
        </w:category>
        <w:types>
          <w:type w:val="bbPlcHdr"/>
        </w:types>
        <w:behaviors>
          <w:behavior w:val="content"/>
        </w:behaviors>
        <w:guid w:val="{733CB850-4D1D-4294-9D48-D79D97FC57C7}"/>
      </w:docPartPr>
      <w:docPartBody>
        <w:p w:rsidR="00FB19A2" w:rsidRDefault="009D335B" w:rsidP="009D335B">
          <w:pPr>
            <w:pStyle w:val="39B602AB62E44837A675B43F0DD743FB"/>
          </w:pPr>
          <w:r w:rsidRPr="00973885">
            <w:t>Job Title</w:t>
          </w:r>
        </w:p>
      </w:docPartBody>
    </w:docPart>
    <w:docPart>
      <w:docPartPr>
        <w:name w:val="738F02C58FF94FDAAA6E3B1EA70A95C0"/>
        <w:category>
          <w:name w:val="General"/>
          <w:gallery w:val="placeholder"/>
        </w:category>
        <w:types>
          <w:type w:val="bbPlcHdr"/>
        </w:types>
        <w:behaviors>
          <w:behavior w:val="content"/>
        </w:behaviors>
        <w:guid w:val="{358ABEC8-4671-4A22-A845-094E576AD9CD}"/>
      </w:docPartPr>
      <w:docPartBody>
        <w:p w:rsidR="00FB19A2" w:rsidRDefault="009D335B" w:rsidP="009D335B">
          <w:pPr>
            <w:pStyle w:val="738F02C58FF94FDAAA6E3B1EA70A95C0"/>
          </w:pPr>
          <w:r w:rsidRPr="00973885">
            <w:t>Department/Group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5B"/>
    <w:rsid w:val="006F5241"/>
    <w:rsid w:val="007E7A51"/>
    <w:rsid w:val="009D335B"/>
    <w:rsid w:val="00DD519C"/>
    <w:rsid w:val="00E63F6B"/>
    <w:rsid w:val="00FB19A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B602AB62E44837A675B43F0DD743FB">
    <w:name w:val="39B602AB62E44837A675B43F0DD743FB"/>
    <w:rsid w:val="009D335B"/>
  </w:style>
  <w:style w:type="paragraph" w:customStyle="1" w:styleId="738F02C58FF94FDAAA6E3B1EA70A95C0">
    <w:name w:val="738F02C58FF94FDAAA6E3B1EA70A95C0"/>
    <w:rsid w:val="009D335B"/>
  </w:style>
  <w:style w:type="paragraph" w:customStyle="1" w:styleId="583C410A1EB840609B773E08DBE45111">
    <w:name w:val="583C410A1EB840609B773E08DBE45111"/>
    <w:rsid w:val="009D3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2B79C-71A2-47A1-B626-002DF2276E84}">
  <ds:schemaRefs>
    <ds:schemaRef ds:uri="http://schemas.microsoft.com/office/2006/metadata/properties"/>
    <ds:schemaRef ds:uri="http://schemas.microsoft.com/office/infopath/2007/PartnerControls"/>
    <ds:schemaRef ds:uri="7cd50b0d-0691-46ba-8850-ecd13200536e"/>
  </ds:schemaRefs>
</ds:datastoreItem>
</file>

<file path=customXml/itemProps2.xml><?xml version="1.0" encoding="utf-8"?>
<ds:datastoreItem xmlns:ds="http://schemas.openxmlformats.org/officeDocument/2006/customXml" ds:itemID="{16199C72-8662-4425-B7CE-4DDB81B3028B}">
  <ds:schemaRefs>
    <ds:schemaRef ds:uri="http://schemas.microsoft.com/sharepoint/v3/contenttype/forms"/>
  </ds:schemaRefs>
</ds:datastoreItem>
</file>

<file path=customXml/itemProps3.xml><?xml version="1.0" encoding="utf-8"?>
<ds:datastoreItem xmlns:ds="http://schemas.openxmlformats.org/officeDocument/2006/customXml" ds:itemID="{14CB825D-60D9-4148-833D-E9C9F8A6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Jessica Crofts-Lawrence</cp:lastModifiedBy>
  <cp:revision>46</cp:revision>
  <dcterms:created xsi:type="dcterms:W3CDTF">2021-05-05T08:53:00Z</dcterms:created>
  <dcterms:modified xsi:type="dcterms:W3CDTF">2021-05-10T15:55:00Z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y fmtid="{D5CDD505-2E9C-101B-9397-08002B2CF9AE}" pid="3" name="Order">
    <vt:r8>100200</vt:r8>
  </property>
  <property fmtid="{D5CDD505-2E9C-101B-9397-08002B2CF9AE}" pid="4" name="TemplateUrl">
    <vt:lpwstr/>
  </property>
  <property fmtid="{D5CDD505-2E9C-101B-9397-08002B2CF9AE}" pid="5" name="ComplianceAssetId">
    <vt:lpwstr/>
  </property>
  <property fmtid="{D5CDD505-2E9C-101B-9397-08002B2CF9AE}" pid="6" name="URL">
    <vt:lpwstr/>
  </property>
  <property fmtid="{D5CDD505-2E9C-101B-9397-08002B2CF9AE}" pid="7" name="xd_Signature">
    <vt:bool>false</vt:bool>
  </property>
  <property fmtid="{D5CDD505-2E9C-101B-9397-08002B2CF9AE}" pid="8" name="xd_ProgID">
    <vt:lpwstr/>
  </property>
</Properties>
</file>