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85809" w14:textId="77777777" w:rsidR="004B2634" w:rsidRDefault="002A1CD3" w:rsidP="000D2D2F">
      <w:pPr>
        <w:jc w:val="center"/>
        <w:rPr>
          <w:rFonts w:ascii="Arial" w:hAnsi="Arial" w:cs="Arial"/>
          <w:b/>
          <w:bCs/>
          <w:sz w:val="44"/>
          <w:szCs w:val="44"/>
        </w:rPr>
      </w:pPr>
      <w:r w:rsidRPr="00D1352E">
        <w:rPr>
          <w:rFonts w:ascii="Arial" w:hAnsi="Arial" w:cs="Arial"/>
          <w:b/>
          <w:bCs/>
          <w:sz w:val="44"/>
          <w:szCs w:val="44"/>
          <w:lang w:val="en-US"/>
        </w:rPr>
        <w:t xml:space="preserve">Nominee Statement: </w:t>
      </w:r>
      <w:r w:rsidR="004B2634" w:rsidRPr="004B2634">
        <w:rPr>
          <w:rFonts w:ascii="Arial" w:hAnsi="Arial" w:cs="Arial"/>
          <w:b/>
          <w:bCs/>
          <w:sz w:val="44"/>
          <w:szCs w:val="44"/>
        </w:rPr>
        <w:t xml:space="preserve">Rohit C Khanna </w:t>
      </w:r>
    </w:p>
    <w:p w14:paraId="035DBA45" w14:textId="35FCCF4D" w:rsidR="00591709" w:rsidRPr="00D1352E" w:rsidRDefault="002A1CD3" w:rsidP="000D2D2F">
      <w:pPr>
        <w:jc w:val="center"/>
        <w:rPr>
          <w:rFonts w:ascii="Arial" w:hAnsi="Arial" w:cs="Arial"/>
          <w:b/>
          <w:color w:val="215E99" w:themeColor="text2" w:themeTint="BF"/>
          <w:lang w:val="en-US"/>
        </w:rPr>
      </w:pPr>
      <w:r w:rsidRPr="00D1352E">
        <w:rPr>
          <w:rFonts w:ascii="Arial" w:hAnsi="Arial" w:cs="Arial"/>
          <w:b/>
          <w:color w:val="215E99" w:themeColor="text2" w:themeTint="BF"/>
          <w:lang w:val="en-US"/>
        </w:rPr>
        <w:t xml:space="preserve">Position: IAPB </w:t>
      </w:r>
      <w:proofErr w:type="gramStart"/>
      <w:r w:rsidR="004B2634">
        <w:rPr>
          <w:rFonts w:ascii="Arial" w:hAnsi="Arial" w:cs="Arial"/>
          <w:b/>
          <w:color w:val="215E99" w:themeColor="text2" w:themeTint="BF"/>
        </w:rPr>
        <w:t>South East</w:t>
      </w:r>
      <w:proofErr w:type="gramEnd"/>
      <w:r w:rsidR="004B2634">
        <w:rPr>
          <w:rFonts w:ascii="Arial" w:hAnsi="Arial" w:cs="Arial"/>
          <w:b/>
          <w:color w:val="215E99" w:themeColor="text2" w:themeTint="BF"/>
        </w:rPr>
        <w:t xml:space="preserve"> Asia</w:t>
      </w:r>
      <w:r w:rsidR="00371068" w:rsidRPr="00371068">
        <w:rPr>
          <w:rFonts w:ascii="Arial" w:hAnsi="Arial" w:cs="Arial"/>
          <w:b/>
          <w:color w:val="215E99" w:themeColor="text2" w:themeTint="BF"/>
        </w:rPr>
        <w:t>​</w:t>
      </w:r>
      <w:r w:rsidR="00371068">
        <w:rPr>
          <w:rFonts w:ascii="Arial" w:hAnsi="Arial" w:cs="Arial"/>
          <w:b/>
          <w:color w:val="215E99" w:themeColor="text2" w:themeTint="BF"/>
        </w:rPr>
        <w:t xml:space="preserve"> Regional Chair</w:t>
      </w:r>
    </w:p>
    <w:p w14:paraId="6B7EBEC1" w14:textId="77777777" w:rsidR="000D2D2F" w:rsidRPr="00D1352E" w:rsidRDefault="000D2D2F" w:rsidP="000D2D2F">
      <w:pPr>
        <w:jc w:val="center"/>
        <w:rPr>
          <w:rFonts w:ascii="Arial" w:hAnsi="Arial" w:cs="Arial"/>
          <w:b/>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5"/>
      </w:tblGrid>
      <w:tr w:rsidR="001C57D4" w:rsidRPr="00D1352E" w14:paraId="56F13E6F" w14:textId="77777777" w:rsidTr="000D2D2F">
        <w:trPr>
          <w:trHeight w:val="272"/>
        </w:trPr>
        <w:tc>
          <w:tcPr>
            <w:tcW w:w="8965" w:type="dxa"/>
            <w:shd w:val="clear" w:color="auto" w:fill="DAE9F7" w:themeFill="text2" w:themeFillTint="1A"/>
          </w:tcPr>
          <w:p w14:paraId="6B7A8946" w14:textId="2FF17118" w:rsidR="001C57D4" w:rsidRPr="00D1352E" w:rsidRDefault="00B45F83" w:rsidP="002A1CD3">
            <w:pPr>
              <w:rPr>
                <w:rFonts w:ascii="Arial" w:hAnsi="Arial" w:cs="Arial"/>
                <w:b/>
                <w:bCs/>
                <w:lang w:val="en-US"/>
              </w:rPr>
            </w:pPr>
            <w:r w:rsidRPr="00D1352E">
              <w:rPr>
                <w:rFonts w:ascii="Arial" w:hAnsi="Arial" w:cs="Arial"/>
                <w:b/>
                <w:bCs/>
                <w:lang w:val="en-US"/>
              </w:rPr>
              <w:t>Nominee Job Title</w:t>
            </w:r>
          </w:p>
        </w:tc>
      </w:tr>
      <w:tr w:rsidR="001C57D4" w:rsidRPr="00D1352E" w14:paraId="78ED2E0F" w14:textId="77777777" w:rsidTr="000D2D2F">
        <w:trPr>
          <w:trHeight w:val="818"/>
        </w:trPr>
        <w:tc>
          <w:tcPr>
            <w:tcW w:w="8965" w:type="dxa"/>
          </w:tcPr>
          <w:p w14:paraId="45E00EDC" w14:textId="77777777" w:rsidR="00C03CD0" w:rsidRPr="00D1352E" w:rsidRDefault="00C03CD0" w:rsidP="00C03CD0">
            <w:pPr>
              <w:ind w:left="720"/>
              <w:rPr>
                <w:rFonts w:ascii="Arial" w:hAnsi="Arial" w:cs="Arial"/>
                <w:lang w:val="en-US"/>
              </w:rPr>
            </w:pPr>
          </w:p>
          <w:p w14:paraId="7FF519D6" w14:textId="5622C596" w:rsidR="00231BFA" w:rsidRPr="00D1352E" w:rsidRDefault="004B2634" w:rsidP="00C03CD0">
            <w:pPr>
              <w:ind w:left="720"/>
              <w:rPr>
                <w:rFonts w:ascii="Arial" w:hAnsi="Arial" w:cs="Arial"/>
                <w:lang w:val="en-US"/>
              </w:rPr>
            </w:pPr>
            <w:r w:rsidRPr="004B2634">
              <w:rPr>
                <w:rFonts w:ascii="Arial" w:hAnsi="Arial" w:cs="Arial"/>
              </w:rPr>
              <w:t>Network Director</w:t>
            </w:r>
          </w:p>
        </w:tc>
      </w:tr>
      <w:tr w:rsidR="001C57D4" w:rsidRPr="00D1352E" w14:paraId="127DD650" w14:textId="77777777" w:rsidTr="000D2D2F">
        <w:trPr>
          <w:trHeight w:val="272"/>
        </w:trPr>
        <w:tc>
          <w:tcPr>
            <w:tcW w:w="8965" w:type="dxa"/>
            <w:shd w:val="clear" w:color="auto" w:fill="DAE9F7" w:themeFill="text2" w:themeFillTint="1A"/>
          </w:tcPr>
          <w:p w14:paraId="3E0CF773" w14:textId="26864DBD" w:rsidR="001C57D4" w:rsidRPr="00D1352E" w:rsidRDefault="00414797" w:rsidP="002A1CD3">
            <w:pPr>
              <w:rPr>
                <w:rFonts w:ascii="Arial" w:hAnsi="Arial" w:cs="Arial"/>
                <w:lang w:val="en-US"/>
              </w:rPr>
            </w:pPr>
            <w:r w:rsidRPr="00D1352E">
              <w:rPr>
                <w:rFonts w:ascii="Arial" w:eastAsia="Times New Roman" w:hAnsi="Arial" w:cs="Arial"/>
                <w:b/>
                <w:bCs/>
                <w:color w:val="000000"/>
                <w:lang w:val="en-IN" w:eastAsia="zh-CN"/>
              </w:rPr>
              <w:t>Nominee Organisation</w:t>
            </w:r>
          </w:p>
        </w:tc>
      </w:tr>
      <w:tr w:rsidR="001C57D4" w:rsidRPr="00D1352E" w14:paraId="366B6E9F" w14:textId="77777777" w:rsidTr="000D2D2F">
        <w:trPr>
          <w:trHeight w:val="818"/>
        </w:trPr>
        <w:tc>
          <w:tcPr>
            <w:tcW w:w="8965" w:type="dxa"/>
          </w:tcPr>
          <w:p w14:paraId="37CFFA95" w14:textId="77777777" w:rsidR="00627FBA" w:rsidRDefault="00627FBA" w:rsidP="002C16E1">
            <w:pPr>
              <w:ind w:left="720"/>
              <w:rPr>
                <w:rFonts w:ascii="Arial" w:hAnsi="Arial" w:cs="Arial"/>
                <w:lang w:val="en-US"/>
              </w:rPr>
            </w:pPr>
          </w:p>
          <w:p w14:paraId="0093853F" w14:textId="16EDA6C5" w:rsidR="00305581" w:rsidRPr="00D1352E" w:rsidRDefault="004B2634" w:rsidP="002C16E1">
            <w:pPr>
              <w:ind w:left="720"/>
              <w:rPr>
                <w:rFonts w:ascii="Arial" w:hAnsi="Arial" w:cs="Arial"/>
                <w:lang w:val="en-US"/>
              </w:rPr>
            </w:pPr>
            <w:r w:rsidRPr="004B2634">
              <w:rPr>
                <w:rFonts w:ascii="Arial" w:hAnsi="Arial" w:cs="Arial"/>
              </w:rPr>
              <w:t>L V Prasad Eye Institute</w:t>
            </w:r>
          </w:p>
        </w:tc>
      </w:tr>
      <w:tr w:rsidR="001C57D4" w:rsidRPr="00D1352E" w14:paraId="027B2D34" w14:textId="77777777" w:rsidTr="000D2D2F">
        <w:trPr>
          <w:trHeight w:val="272"/>
        </w:trPr>
        <w:tc>
          <w:tcPr>
            <w:tcW w:w="8965" w:type="dxa"/>
            <w:shd w:val="clear" w:color="auto" w:fill="DAE9F7" w:themeFill="text2" w:themeFillTint="1A"/>
          </w:tcPr>
          <w:p w14:paraId="527F8E19" w14:textId="2E7A365D" w:rsidR="001C57D4" w:rsidRPr="00D1352E" w:rsidRDefault="00931466" w:rsidP="002A1CD3">
            <w:pPr>
              <w:rPr>
                <w:rFonts w:ascii="Arial" w:hAnsi="Arial" w:cs="Arial"/>
                <w:lang w:val="en-US"/>
              </w:rPr>
            </w:pPr>
            <w:r w:rsidRPr="00D1352E">
              <w:rPr>
                <w:rFonts w:ascii="Arial" w:eastAsia="Times New Roman" w:hAnsi="Arial" w:cs="Arial"/>
                <w:b/>
                <w:bCs/>
                <w:color w:val="000000"/>
                <w:lang w:val="en-IN" w:eastAsia="zh-CN"/>
              </w:rPr>
              <w:t>Nominating IAPB member organisation</w:t>
            </w:r>
          </w:p>
        </w:tc>
      </w:tr>
      <w:tr w:rsidR="001C57D4" w:rsidRPr="00D1352E" w14:paraId="6FF11CAF" w14:textId="77777777" w:rsidTr="000D2D2F">
        <w:trPr>
          <w:trHeight w:val="818"/>
        </w:trPr>
        <w:tc>
          <w:tcPr>
            <w:tcW w:w="8965" w:type="dxa"/>
          </w:tcPr>
          <w:p w14:paraId="5D74FED9" w14:textId="77777777" w:rsidR="00681FF4" w:rsidRDefault="00681FF4" w:rsidP="002C16E1">
            <w:pPr>
              <w:ind w:left="720"/>
              <w:rPr>
                <w:rFonts w:ascii="Arial" w:hAnsi="Arial" w:cs="Arial"/>
              </w:rPr>
            </w:pPr>
          </w:p>
          <w:p w14:paraId="4A81C861" w14:textId="66CCE4DE" w:rsidR="00305581" w:rsidRPr="00D1352E" w:rsidRDefault="00681FF4" w:rsidP="002C16E1">
            <w:pPr>
              <w:ind w:left="720"/>
              <w:rPr>
                <w:rFonts w:ascii="Arial" w:hAnsi="Arial" w:cs="Arial"/>
                <w:lang w:val="en-US"/>
              </w:rPr>
            </w:pPr>
            <w:r w:rsidRPr="00681FF4">
              <w:rPr>
                <w:rFonts w:ascii="Arial" w:hAnsi="Arial" w:cs="Arial"/>
              </w:rPr>
              <w:t>Aravind Eye Care System</w:t>
            </w:r>
          </w:p>
        </w:tc>
      </w:tr>
      <w:tr w:rsidR="001C57D4" w:rsidRPr="00D1352E" w14:paraId="1545B02F" w14:textId="77777777" w:rsidTr="000D2D2F">
        <w:trPr>
          <w:trHeight w:val="272"/>
        </w:trPr>
        <w:tc>
          <w:tcPr>
            <w:tcW w:w="8965" w:type="dxa"/>
            <w:shd w:val="clear" w:color="auto" w:fill="DAE9F7" w:themeFill="text2" w:themeFillTint="1A"/>
          </w:tcPr>
          <w:p w14:paraId="0FE6688D" w14:textId="11422CE5" w:rsidR="001C57D4" w:rsidRPr="00D1352E" w:rsidRDefault="00D44202" w:rsidP="002A1CD3">
            <w:pPr>
              <w:rPr>
                <w:rFonts w:ascii="Arial" w:hAnsi="Arial" w:cs="Arial"/>
                <w:lang w:val="en-US"/>
              </w:rPr>
            </w:pPr>
            <w:r w:rsidRPr="00D1352E">
              <w:rPr>
                <w:rFonts w:ascii="Arial" w:eastAsia="Times New Roman" w:hAnsi="Arial" w:cs="Arial"/>
                <w:b/>
                <w:bCs/>
                <w:color w:val="000000"/>
                <w:lang w:val="en-IN" w:eastAsia="zh-CN"/>
              </w:rPr>
              <w:t>Nominated</w:t>
            </w:r>
            <w:r w:rsidR="00AB4835" w:rsidRPr="00D1352E">
              <w:rPr>
                <w:rFonts w:ascii="Arial" w:eastAsia="Times New Roman" w:hAnsi="Arial" w:cs="Arial"/>
                <w:b/>
                <w:bCs/>
                <w:color w:val="000000"/>
                <w:lang w:val="en-IN" w:eastAsia="zh-CN"/>
              </w:rPr>
              <w:t xml:space="preserve"> by</w:t>
            </w:r>
          </w:p>
        </w:tc>
      </w:tr>
      <w:tr w:rsidR="001C57D4" w:rsidRPr="00D1352E" w14:paraId="563D47FD" w14:textId="77777777" w:rsidTr="000D2D2F">
        <w:trPr>
          <w:trHeight w:val="818"/>
        </w:trPr>
        <w:tc>
          <w:tcPr>
            <w:tcW w:w="8965" w:type="dxa"/>
          </w:tcPr>
          <w:p w14:paraId="43B8B313" w14:textId="77777777" w:rsidR="00DB69AA" w:rsidRPr="00D1352E" w:rsidRDefault="00DB69AA" w:rsidP="002C16E1">
            <w:pPr>
              <w:ind w:left="720"/>
              <w:rPr>
                <w:rFonts w:ascii="Arial" w:hAnsi="Arial" w:cs="Arial"/>
              </w:rPr>
            </w:pPr>
          </w:p>
          <w:p w14:paraId="2D84AF13" w14:textId="05C1A544" w:rsidR="00B84615" w:rsidRPr="00D1352E" w:rsidRDefault="00681FF4" w:rsidP="002C16E1">
            <w:pPr>
              <w:ind w:left="720"/>
              <w:rPr>
                <w:rFonts w:ascii="Arial" w:hAnsi="Arial" w:cs="Arial"/>
                <w:lang w:val="en-US"/>
              </w:rPr>
            </w:pPr>
            <w:r w:rsidRPr="00681FF4">
              <w:rPr>
                <w:rFonts w:ascii="Arial" w:hAnsi="Arial" w:cs="Arial"/>
              </w:rPr>
              <w:t>Dr R D Ravindran</w:t>
            </w:r>
          </w:p>
        </w:tc>
      </w:tr>
      <w:tr w:rsidR="001C57D4" w:rsidRPr="00D1352E" w14:paraId="736FFDC5" w14:textId="77777777" w:rsidTr="000D2D2F">
        <w:trPr>
          <w:trHeight w:val="272"/>
        </w:trPr>
        <w:tc>
          <w:tcPr>
            <w:tcW w:w="8965" w:type="dxa"/>
            <w:shd w:val="clear" w:color="auto" w:fill="DAE9F7" w:themeFill="text2" w:themeFillTint="1A"/>
          </w:tcPr>
          <w:p w14:paraId="07FF97D2" w14:textId="1B18D043" w:rsidR="001C57D4" w:rsidRPr="00D1352E" w:rsidRDefault="00D44202" w:rsidP="002A1CD3">
            <w:pPr>
              <w:rPr>
                <w:rFonts w:ascii="Arial" w:hAnsi="Arial" w:cs="Arial"/>
                <w:b/>
                <w:bCs/>
                <w:lang w:val="en-US"/>
              </w:rPr>
            </w:pPr>
            <w:r w:rsidRPr="00D1352E">
              <w:rPr>
                <w:rFonts w:ascii="Arial" w:hAnsi="Arial" w:cs="Arial"/>
                <w:b/>
                <w:bCs/>
                <w:lang w:val="en-US"/>
              </w:rPr>
              <w:t xml:space="preserve">Nominating </w:t>
            </w:r>
            <w:r w:rsidR="00765C43" w:rsidRPr="00D1352E">
              <w:rPr>
                <w:rFonts w:ascii="Arial" w:hAnsi="Arial" w:cs="Arial"/>
                <w:b/>
                <w:bCs/>
                <w:lang w:val="en-US"/>
              </w:rPr>
              <w:t>Statement</w:t>
            </w:r>
          </w:p>
        </w:tc>
      </w:tr>
      <w:tr w:rsidR="008259BC" w:rsidRPr="00D1352E" w14:paraId="5D02EE09" w14:textId="77777777" w:rsidTr="000D2D2F">
        <w:trPr>
          <w:trHeight w:val="1363"/>
        </w:trPr>
        <w:tc>
          <w:tcPr>
            <w:tcW w:w="8965" w:type="dxa"/>
          </w:tcPr>
          <w:p w14:paraId="2021442C" w14:textId="77777777" w:rsidR="00D5350E" w:rsidRPr="00D5350E" w:rsidRDefault="00D5350E" w:rsidP="00D22772">
            <w:pPr>
              <w:rPr>
                <w:rFonts w:ascii="Arial" w:hAnsi="Arial" w:cs="Arial"/>
              </w:rPr>
            </w:pPr>
          </w:p>
          <w:p w14:paraId="7FDB440F" w14:textId="77777777" w:rsidR="00681FF4" w:rsidRDefault="00681FF4" w:rsidP="00681FF4">
            <w:pPr>
              <w:ind w:left="720"/>
              <w:rPr>
                <w:rFonts w:ascii="Arial" w:hAnsi="Arial" w:cs="Arial"/>
              </w:rPr>
            </w:pPr>
            <w:r w:rsidRPr="00681FF4">
              <w:rPr>
                <w:rFonts w:ascii="Arial" w:hAnsi="Arial" w:cs="Arial"/>
              </w:rPr>
              <w:t>I have known Dr. Rohit Khanna for almost 20 years now. He is a rare combination of being a clinician with a strong public health perspective. He has good academic grounding in both these disciplines from the best of institutions in the world - L V Prasad Eye Institute, London School of Hygiene &amp; Tropical Medicine and Johns Hopkins University. He also stands out as an ardent practitioner of both disciplines. My interaction with Rohit has been entirely in the domain of community eye health.</w:t>
            </w:r>
          </w:p>
          <w:p w14:paraId="5492A05A" w14:textId="77777777" w:rsidR="00681FF4" w:rsidRPr="00681FF4" w:rsidRDefault="00681FF4" w:rsidP="00681FF4">
            <w:pPr>
              <w:ind w:left="720"/>
              <w:rPr>
                <w:rFonts w:ascii="Arial" w:hAnsi="Arial" w:cs="Arial"/>
              </w:rPr>
            </w:pPr>
          </w:p>
          <w:p w14:paraId="19CF01E4" w14:textId="77777777" w:rsidR="00681FF4" w:rsidRDefault="00681FF4" w:rsidP="00681FF4">
            <w:pPr>
              <w:ind w:left="720"/>
              <w:rPr>
                <w:rFonts w:ascii="Arial" w:hAnsi="Arial" w:cs="Arial"/>
              </w:rPr>
            </w:pPr>
            <w:r w:rsidRPr="00681FF4">
              <w:rPr>
                <w:rFonts w:ascii="Arial" w:hAnsi="Arial" w:cs="Arial"/>
              </w:rPr>
              <w:t>He is part of the senior leadership team at LV Prasad Eye Institute's (LVPEI). He is currently LVPEI's Network Director for Rural Eye Health and heads the International Centre for Advancement of Rural Eye care (ICARE</w:t>
            </w:r>
            <w:proofErr w:type="gramStart"/>
            <w:r w:rsidRPr="00681FF4">
              <w:rPr>
                <w:rFonts w:ascii="Arial" w:hAnsi="Arial" w:cs="Arial"/>
              </w:rPr>
              <w:t>),the</w:t>
            </w:r>
            <w:proofErr w:type="gramEnd"/>
            <w:r w:rsidRPr="00681FF4">
              <w:rPr>
                <w:rFonts w:ascii="Arial" w:hAnsi="Arial" w:cs="Arial"/>
              </w:rPr>
              <w:t xml:space="preserve"> Community Eye Health arm of LV Prasad Eye Institute. In addition to stewarding the eye care delivery through close to 300 Vision Centres and a network of secondary eye hospitals, he is also active in research. He has led multiple population-based epidemiologic studies and has to his credit over 200 peer-reviewed publications.</w:t>
            </w:r>
          </w:p>
          <w:p w14:paraId="65D85EDE" w14:textId="77777777" w:rsidR="00681FF4" w:rsidRPr="00681FF4" w:rsidRDefault="00681FF4" w:rsidP="00681FF4">
            <w:pPr>
              <w:ind w:left="720"/>
              <w:rPr>
                <w:rFonts w:ascii="Arial" w:hAnsi="Arial" w:cs="Arial"/>
              </w:rPr>
            </w:pPr>
          </w:p>
          <w:p w14:paraId="358846D8" w14:textId="77777777" w:rsidR="00681FF4" w:rsidRDefault="00681FF4" w:rsidP="00681FF4">
            <w:pPr>
              <w:ind w:left="720"/>
              <w:rPr>
                <w:rFonts w:ascii="Arial" w:hAnsi="Arial" w:cs="Arial"/>
              </w:rPr>
            </w:pPr>
            <w:r w:rsidRPr="00681FF4">
              <w:rPr>
                <w:rFonts w:ascii="Arial" w:hAnsi="Arial" w:cs="Arial"/>
              </w:rPr>
              <w:t xml:space="preserve">As, IAPB's current Regional Chair, he has worked extensively in the </w:t>
            </w:r>
            <w:proofErr w:type="gramStart"/>
            <w:r w:rsidRPr="00681FF4">
              <w:rPr>
                <w:rFonts w:ascii="Arial" w:hAnsi="Arial" w:cs="Arial"/>
              </w:rPr>
              <w:t>South East</w:t>
            </w:r>
            <w:proofErr w:type="gramEnd"/>
            <w:r w:rsidRPr="00681FF4">
              <w:rPr>
                <w:rFonts w:ascii="Arial" w:hAnsi="Arial" w:cs="Arial"/>
              </w:rPr>
              <w:t xml:space="preserve"> Asia Region. This has exposed him to all countries in the region and has interacted with the eye care leaders in those countries. He is thus well placed to further IAPB's agenda in this region.</w:t>
            </w:r>
          </w:p>
          <w:p w14:paraId="2CEF1ACE" w14:textId="77777777" w:rsidR="00681FF4" w:rsidRPr="00681FF4" w:rsidRDefault="00681FF4" w:rsidP="00681FF4">
            <w:pPr>
              <w:ind w:left="720"/>
              <w:rPr>
                <w:rFonts w:ascii="Arial" w:hAnsi="Arial" w:cs="Arial"/>
              </w:rPr>
            </w:pPr>
          </w:p>
          <w:p w14:paraId="48129D17" w14:textId="77777777" w:rsidR="00681FF4" w:rsidRDefault="00681FF4" w:rsidP="00681FF4">
            <w:pPr>
              <w:ind w:left="720"/>
              <w:rPr>
                <w:rFonts w:ascii="Arial" w:hAnsi="Arial" w:cs="Arial"/>
              </w:rPr>
            </w:pPr>
            <w:r w:rsidRPr="00681FF4">
              <w:rPr>
                <w:rFonts w:ascii="Arial" w:hAnsi="Arial" w:cs="Arial"/>
              </w:rPr>
              <w:lastRenderedPageBreak/>
              <w:t>L V Prasad Eye Institute is designated as a WHO Collaborating centre. As its head and in his individual capacity, he has been actively involved with WHO. He was a member of the WHO Technical Advisory Group for the 'Package of Eye Care Interventions', participated in the World Report on Vision and in the WHO SPECS initiative.</w:t>
            </w:r>
          </w:p>
          <w:p w14:paraId="269FF610" w14:textId="77777777" w:rsidR="00681FF4" w:rsidRPr="00681FF4" w:rsidRDefault="00681FF4" w:rsidP="00681FF4">
            <w:pPr>
              <w:ind w:left="720"/>
              <w:rPr>
                <w:rFonts w:ascii="Arial" w:hAnsi="Arial" w:cs="Arial"/>
              </w:rPr>
            </w:pPr>
          </w:p>
          <w:p w14:paraId="26268509" w14:textId="77777777" w:rsidR="005F5F36" w:rsidRDefault="00681FF4" w:rsidP="00681FF4">
            <w:pPr>
              <w:ind w:left="720"/>
              <w:rPr>
                <w:rFonts w:ascii="Arial" w:hAnsi="Arial" w:cs="Arial"/>
              </w:rPr>
            </w:pPr>
            <w:r w:rsidRPr="00681FF4">
              <w:rPr>
                <w:rFonts w:ascii="Arial" w:hAnsi="Arial" w:cs="Arial"/>
              </w:rPr>
              <w:t xml:space="preserve">His expertise, experience in the Southeast Asia Region and his passion for community eye health, makes Dr. Rohit Khanna a very desirable candidate for the position of Regional Chair. I have great pleasure in nominating him to this role. </w:t>
            </w:r>
          </w:p>
          <w:p w14:paraId="2A676E65" w14:textId="0D216648" w:rsidR="00681FF4" w:rsidRPr="00D1352E" w:rsidRDefault="00681FF4" w:rsidP="00681FF4">
            <w:pPr>
              <w:ind w:left="720"/>
              <w:rPr>
                <w:rFonts w:ascii="Arial" w:hAnsi="Arial" w:cs="Arial"/>
              </w:rPr>
            </w:pPr>
          </w:p>
        </w:tc>
      </w:tr>
      <w:tr w:rsidR="008259BC" w:rsidRPr="00D1352E" w14:paraId="4D2A9037" w14:textId="77777777" w:rsidTr="000D2D2F">
        <w:trPr>
          <w:trHeight w:val="272"/>
        </w:trPr>
        <w:tc>
          <w:tcPr>
            <w:tcW w:w="8965" w:type="dxa"/>
            <w:shd w:val="clear" w:color="auto" w:fill="DAE9F7" w:themeFill="text2" w:themeFillTint="1A"/>
          </w:tcPr>
          <w:p w14:paraId="5472A4D6" w14:textId="43A38A47"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lastRenderedPageBreak/>
              <w:t>Seconded IAPB member organisation</w:t>
            </w:r>
          </w:p>
        </w:tc>
      </w:tr>
      <w:tr w:rsidR="008259BC" w:rsidRPr="00D1352E" w14:paraId="069E8D98" w14:textId="77777777" w:rsidTr="000D2D2F">
        <w:trPr>
          <w:trHeight w:val="818"/>
        </w:trPr>
        <w:tc>
          <w:tcPr>
            <w:tcW w:w="8965" w:type="dxa"/>
          </w:tcPr>
          <w:p w14:paraId="4D1E0B58" w14:textId="77777777" w:rsidR="008259BC" w:rsidRPr="00D1352E" w:rsidRDefault="008259BC" w:rsidP="008259BC">
            <w:pPr>
              <w:ind w:left="720"/>
              <w:rPr>
                <w:rFonts w:ascii="Arial" w:hAnsi="Arial" w:cs="Arial"/>
                <w:lang w:val="en-US"/>
              </w:rPr>
            </w:pPr>
          </w:p>
          <w:p w14:paraId="74EB6C16" w14:textId="4BF92027" w:rsidR="008259BC" w:rsidRPr="00D1352E" w:rsidRDefault="008E7E95" w:rsidP="008259BC">
            <w:pPr>
              <w:ind w:left="720"/>
              <w:rPr>
                <w:rFonts w:ascii="Arial" w:hAnsi="Arial" w:cs="Arial"/>
                <w:lang w:val="en-US"/>
              </w:rPr>
            </w:pPr>
            <w:r w:rsidRPr="008E7E95">
              <w:rPr>
                <w:rFonts w:ascii="Arial" w:hAnsi="Arial" w:cs="Arial"/>
              </w:rPr>
              <w:t>Indian Vision Institute</w:t>
            </w:r>
          </w:p>
        </w:tc>
      </w:tr>
      <w:tr w:rsidR="008259BC" w:rsidRPr="00D1352E" w14:paraId="2DF90E22" w14:textId="77777777" w:rsidTr="000D2D2F">
        <w:trPr>
          <w:trHeight w:val="272"/>
        </w:trPr>
        <w:tc>
          <w:tcPr>
            <w:tcW w:w="8965" w:type="dxa"/>
            <w:shd w:val="clear" w:color="auto" w:fill="DAE9F7" w:themeFill="text2" w:themeFillTint="1A"/>
          </w:tcPr>
          <w:p w14:paraId="0BAAAE9A" w14:textId="6A4A6156"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by</w:t>
            </w:r>
          </w:p>
        </w:tc>
      </w:tr>
      <w:tr w:rsidR="008259BC" w:rsidRPr="00D1352E" w14:paraId="0056804B" w14:textId="77777777" w:rsidTr="000D2D2F">
        <w:trPr>
          <w:trHeight w:val="818"/>
        </w:trPr>
        <w:tc>
          <w:tcPr>
            <w:tcW w:w="8965" w:type="dxa"/>
          </w:tcPr>
          <w:p w14:paraId="6A7A3C04" w14:textId="77777777" w:rsidR="008259BC" w:rsidRPr="00D1352E" w:rsidRDefault="008259BC" w:rsidP="008259BC">
            <w:pPr>
              <w:ind w:left="720"/>
              <w:rPr>
                <w:rFonts w:ascii="Arial" w:hAnsi="Arial" w:cs="Arial"/>
                <w:lang w:val="en-US"/>
              </w:rPr>
            </w:pPr>
          </w:p>
          <w:p w14:paraId="469FED11" w14:textId="458362E6" w:rsidR="008259BC" w:rsidRPr="00D1352E" w:rsidRDefault="008E7E95" w:rsidP="008259BC">
            <w:pPr>
              <w:ind w:left="720"/>
              <w:rPr>
                <w:rFonts w:ascii="Arial" w:hAnsi="Arial" w:cs="Arial"/>
                <w:lang w:val="en-US"/>
              </w:rPr>
            </w:pPr>
            <w:r w:rsidRPr="008E7E95">
              <w:rPr>
                <w:rFonts w:ascii="Arial" w:hAnsi="Arial" w:cs="Arial"/>
              </w:rPr>
              <w:t>Mr Vinod Daniel</w:t>
            </w:r>
          </w:p>
        </w:tc>
      </w:tr>
      <w:tr w:rsidR="008259BC" w:rsidRPr="00D1352E" w14:paraId="202D4329" w14:textId="77777777" w:rsidTr="000D2D2F">
        <w:trPr>
          <w:trHeight w:val="272"/>
        </w:trPr>
        <w:tc>
          <w:tcPr>
            <w:tcW w:w="8965" w:type="dxa"/>
            <w:shd w:val="clear" w:color="auto" w:fill="DAE9F7" w:themeFill="text2" w:themeFillTint="1A"/>
          </w:tcPr>
          <w:p w14:paraId="11846BEE" w14:textId="603C6021"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Statement</w:t>
            </w:r>
          </w:p>
        </w:tc>
      </w:tr>
      <w:tr w:rsidR="00964617" w:rsidRPr="00D1352E" w14:paraId="69621974" w14:textId="77777777" w:rsidTr="000D2D2F">
        <w:trPr>
          <w:trHeight w:val="1363"/>
        </w:trPr>
        <w:tc>
          <w:tcPr>
            <w:tcW w:w="8965" w:type="dxa"/>
          </w:tcPr>
          <w:p w14:paraId="78DC45CF" w14:textId="77777777" w:rsidR="008E7E95" w:rsidRDefault="008E7E95" w:rsidP="008E7E95">
            <w:pPr>
              <w:rPr>
                <w:rFonts w:ascii="Arial" w:hAnsi="Arial" w:cs="Arial"/>
              </w:rPr>
            </w:pPr>
          </w:p>
          <w:p w14:paraId="6BBD4962" w14:textId="0C461D3C" w:rsidR="008E7E95" w:rsidRDefault="008E7E95" w:rsidP="008E7E95">
            <w:pPr>
              <w:ind w:left="720"/>
              <w:rPr>
                <w:rFonts w:ascii="Arial" w:hAnsi="Arial" w:cs="Arial"/>
              </w:rPr>
            </w:pPr>
            <w:r w:rsidRPr="008E7E95">
              <w:rPr>
                <w:rFonts w:ascii="Arial" w:hAnsi="Arial" w:cs="Arial"/>
              </w:rPr>
              <w:t>I am delighted to second the nomination of Dr Rohit Khanna for the position of Regional Chair for South-East Asia (SEA), IAPB. Dr. Khanna’s extensive experience, unwavering commitment to eye health, and proven leadership make him an exemplary candidate for this role.</w:t>
            </w:r>
          </w:p>
          <w:p w14:paraId="4349D026" w14:textId="77777777" w:rsidR="008E7E95" w:rsidRPr="008E7E95" w:rsidRDefault="008E7E95" w:rsidP="008E7E95">
            <w:pPr>
              <w:rPr>
                <w:rFonts w:ascii="Arial" w:hAnsi="Arial" w:cs="Arial"/>
              </w:rPr>
            </w:pPr>
          </w:p>
          <w:p w14:paraId="32E07372" w14:textId="620031F1" w:rsidR="008E7E95" w:rsidRPr="008E7E95" w:rsidRDefault="008E7E95" w:rsidP="00D909F5">
            <w:pPr>
              <w:ind w:left="720"/>
              <w:rPr>
                <w:rFonts w:ascii="Arial" w:hAnsi="Arial" w:cs="Arial"/>
              </w:rPr>
            </w:pPr>
            <w:r w:rsidRPr="008E7E95">
              <w:rPr>
                <w:rFonts w:ascii="Arial" w:hAnsi="Arial" w:cs="Arial"/>
              </w:rPr>
              <w:t xml:space="preserve">He has dedicated over two decades to LVPEI, where he serves as Network Director for Rural Eye Health. His oversight of nearly 300 Vision Centres and secondary eye hospitals ensures comprehensive eye care delivery across diverse communities. His academic credentials, including a Master’s in Community Eye Health from the London School of Hygiene and Tropical Medicine and a </w:t>
            </w:r>
            <w:proofErr w:type="gramStart"/>
            <w:r w:rsidRPr="008E7E95">
              <w:rPr>
                <w:rFonts w:ascii="Arial" w:hAnsi="Arial" w:cs="Arial"/>
              </w:rPr>
              <w:t>Master’s in Public Health</w:t>
            </w:r>
            <w:proofErr w:type="gramEnd"/>
            <w:r w:rsidRPr="008E7E95">
              <w:rPr>
                <w:rFonts w:ascii="Arial" w:hAnsi="Arial" w:cs="Arial"/>
              </w:rPr>
              <w:t xml:space="preserve"> from Johns Hopkins University, provide him with a robust foundation in clinical practice and public health policy.</w:t>
            </w:r>
          </w:p>
          <w:p w14:paraId="0059AF00" w14:textId="77777777" w:rsidR="008E7E95" w:rsidRDefault="008E7E95" w:rsidP="008E7E95">
            <w:pPr>
              <w:rPr>
                <w:rFonts w:ascii="Arial" w:hAnsi="Arial" w:cs="Arial"/>
              </w:rPr>
            </w:pPr>
          </w:p>
          <w:p w14:paraId="5A2B3D73" w14:textId="356F0D30" w:rsidR="008E7E95" w:rsidRDefault="008E7E95" w:rsidP="008E7E95">
            <w:pPr>
              <w:ind w:left="720"/>
              <w:rPr>
                <w:rFonts w:ascii="Arial" w:hAnsi="Arial" w:cs="Arial"/>
              </w:rPr>
            </w:pPr>
            <w:r w:rsidRPr="008E7E95">
              <w:rPr>
                <w:rFonts w:ascii="Arial" w:hAnsi="Arial" w:cs="Arial"/>
              </w:rPr>
              <w:t xml:space="preserve">As the current IAPB Regional Chair for SEA, he has demonstrated exceptional leadership by spearheading initiatives that have significantly advanced eye health across the region. He has successfully developed a Regional Action Plan endorsed by health ministries throughout SEA and launched IPEC-2030 Insight, aligning national plans with this initiative. </w:t>
            </w:r>
          </w:p>
          <w:p w14:paraId="58589DE5" w14:textId="77777777" w:rsidR="008E7E95" w:rsidRPr="008E7E95" w:rsidRDefault="008E7E95" w:rsidP="008E7E95">
            <w:pPr>
              <w:rPr>
                <w:rFonts w:ascii="Arial" w:hAnsi="Arial" w:cs="Arial"/>
              </w:rPr>
            </w:pPr>
          </w:p>
          <w:p w14:paraId="47E14309" w14:textId="77777777" w:rsidR="008E7E95" w:rsidRDefault="008E7E95" w:rsidP="008E7E95">
            <w:pPr>
              <w:ind w:left="720"/>
              <w:rPr>
                <w:rFonts w:ascii="Arial" w:hAnsi="Arial" w:cs="Arial"/>
              </w:rPr>
            </w:pPr>
            <w:r w:rsidRPr="008E7E95">
              <w:rPr>
                <w:rFonts w:ascii="Arial" w:hAnsi="Arial" w:cs="Arial"/>
              </w:rPr>
              <w:t>His collaboration with the WHO further underscores his qualifications. He is a member of various WHO committees and has participated in significant WHO meetings, including contributions to the World Report on Vision. His leadership has also led to India being declared trachoma-free by WHO, showcasing his impact on public health.</w:t>
            </w:r>
          </w:p>
          <w:p w14:paraId="682E8727" w14:textId="77777777" w:rsidR="008E7E95" w:rsidRPr="008E7E95" w:rsidRDefault="008E7E95" w:rsidP="008E7E95">
            <w:pPr>
              <w:rPr>
                <w:rFonts w:ascii="Arial" w:hAnsi="Arial" w:cs="Arial"/>
              </w:rPr>
            </w:pPr>
          </w:p>
          <w:p w14:paraId="27D59D71" w14:textId="77777777" w:rsidR="008E7E95" w:rsidRDefault="008E7E95" w:rsidP="008E7E95">
            <w:pPr>
              <w:ind w:left="720"/>
              <w:rPr>
                <w:rFonts w:ascii="Arial" w:hAnsi="Arial" w:cs="Arial"/>
              </w:rPr>
            </w:pPr>
            <w:r w:rsidRPr="008E7E95">
              <w:rPr>
                <w:rFonts w:ascii="Arial" w:hAnsi="Arial" w:cs="Arial"/>
              </w:rPr>
              <w:lastRenderedPageBreak/>
              <w:t>His vision for the future includes aligning member priorities with IAPB’s strategic goals, securing national support for implementing the IPEC-2030 Insight strategy, and focusing on resource mobilization. He is dedicated to exploring new membership opportunities within SEA and enhancing advocacy efforts.</w:t>
            </w:r>
          </w:p>
          <w:p w14:paraId="1B19F1FD" w14:textId="77777777" w:rsidR="008E7E95" w:rsidRPr="008E7E95" w:rsidRDefault="008E7E95" w:rsidP="008E7E95">
            <w:pPr>
              <w:rPr>
                <w:rFonts w:ascii="Arial" w:hAnsi="Arial" w:cs="Arial"/>
              </w:rPr>
            </w:pPr>
          </w:p>
          <w:p w14:paraId="4905C47A" w14:textId="77777777" w:rsidR="008E7E95" w:rsidRDefault="008E7E95" w:rsidP="008E7E95">
            <w:pPr>
              <w:ind w:left="720"/>
              <w:rPr>
                <w:rFonts w:ascii="Arial" w:hAnsi="Arial" w:cs="Arial"/>
              </w:rPr>
            </w:pPr>
            <w:r w:rsidRPr="008E7E95">
              <w:rPr>
                <w:rFonts w:ascii="Arial" w:hAnsi="Arial" w:cs="Arial"/>
              </w:rPr>
              <w:t>In addition to his administrative roles, he has made immense contributions to research and academia. He has led multiple population-based epidemiologic studies, resulting in over 200 peer-reviewed publications, and has been awarded prestigious research grants for studies on various aspects of eye health.</w:t>
            </w:r>
          </w:p>
          <w:p w14:paraId="40ACE062" w14:textId="77777777" w:rsidR="008E7E95" w:rsidRPr="008E7E95" w:rsidRDefault="008E7E95" w:rsidP="008E7E95">
            <w:pPr>
              <w:rPr>
                <w:rFonts w:ascii="Arial" w:hAnsi="Arial" w:cs="Arial"/>
              </w:rPr>
            </w:pPr>
          </w:p>
          <w:p w14:paraId="11F55838" w14:textId="77777777" w:rsidR="00B5742A" w:rsidRDefault="008E7E95" w:rsidP="008E7E95">
            <w:pPr>
              <w:ind w:left="720"/>
              <w:rPr>
                <w:rFonts w:ascii="Arial" w:hAnsi="Arial" w:cs="Arial"/>
              </w:rPr>
            </w:pPr>
            <w:r w:rsidRPr="008E7E95">
              <w:rPr>
                <w:rFonts w:ascii="Arial" w:hAnsi="Arial" w:cs="Arial"/>
              </w:rPr>
              <w:t>With his clear vision for fostering regional collaboration and enhancing resource mobilization, Dr Khanna is well-positioned to continue making a meaningful impact on eye health in South-East Asia. It is with great confidence that I support his nomination for this esteemed position.</w:t>
            </w:r>
          </w:p>
          <w:p w14:paraId="0376387F" w14:textId="7D4F60A5" w:rsidR="008E7E95" w:rsidRPr="00D1352E" w:rsidRDefault="008E7E95" w:rsidP="008E7E95">
            <w:pPr>
              <w:ind w:left="720"/>
              <w:rPr>
                <w:rFonts w:ascii="Arial" w:hAnsi="Arial" w:cs="Arial"/>
              </w:rPr>
            </w:pPr>
          </w:p>
        </w:tc>
      </w:tr>
      <w:tr w:rsidR="00964617" w:rsidRPr="00D1352E" w14:paraId="48E81F9D" w14:textId="77777777" w:rsidTr="000D2D2F">
        <w:trPr>
          <w:trHeight w:val="272"/>
        </w:trPr>
        <w:tc>
          <w:tcPr>
            <w:tcW w:w="8965" w:type="dxa"/>
            <w:shd w:val="clear" w:color="auto" w:fill="DAE9F7" w:themeFill="text2" w:themeFillTint="1A"/>
          </w:tcPr>
          <w:p w14:paraId="7377759E" w14:textId="0740BCFD" w:rsidR="00964617" w:rsidRPr="00D1352E" w:rsidRDefault="00964617" w:rsidP="00964617">
            <w:pPr>
              <w:rPr>
                <w:rFonts w:ascii="Arial" w:hAnsi="Arial" w:cs="Arial"/>
                <w:lang w:val="en-US"/>
              </w:rPr>
            </w:pPr>
            <w:r w:rsidRPr="00D1352E">
              <w:rPr>
                <w:rFonts w:ascii="Arial" w:eastAsia="Times New Roman" w:hAnsi="Arial" w:cs="Arial"/>
                <w:b/>
                <w:bCs/>
                <w:color w:val="000000"/>
                <w:lang w:val="en-IN" w:eastAsia="zh-CN"/>
              </w:rPr>
              <w:lastRenderedPageBreak/>
              <w:t>Nominee Statement</w:t>
            </w:r>
          </w:p>
        </w:tc>
      </w:tr>
    </w:tbl>
    <w:p w14:paraId="5D344A72" w14:textId="77777777" w:rsidR="00154A9F" w:rsidRDefault="00154A9F" w:rsidP="00154A9F">
      <w:pPr>
        <w:rPr>
          <w:rFonts w:ascii="Arial" w:hAnsi="Arial" w:cs="Arial"/>
          <w:lang w:val="en-US"/>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07"/>
        <w:gridCol w:w="8119"/>
      </w:tblGrid>
      <w:tr w:rsidR="00D909F5" w:rsidRPr="00D909F5" w14:paraId="14EF2CEA" w14:textId="77777777" w:rsidTr="00D909F5">
        <w:trPr>
          <w:tblCellSpacing w:w="0" w:type="dxa"/>
        </w:trPr>
        <w:tc>
          <w:tcPr>
            <w:tcW w:w="300" w:type="dxa"/>
            <w:shd w:val="clear" w:color="auto" w:fill="FFFFFF"/>
            <w:vAlign w:val="center"/>
            <w:hideMark/>
          </w:tcPr>
          <w:p w14:paraId="4A409E95" w14:textId="77777777" w:rsidR="00D909F5" w:rsidRPr="00D909F5" w:rsidRDefault="00D909F5" w:rsidP="00D909F5">
            <w:pPr>
              <w:ind w:left="720"/>
              <w:rPr>
                <w:rFonts w:ascii="Arial" w:hAnsi="Arial" w:cs="Arial"/>
              </w:rPr>
            </w:pPr>
            <w:r w:rsidRPr="00D909F5">
              <w:rPr>
                <w:rFonts w:ascii="Arial" w:hAnsi="Arial" w:cs="Arial"/>
              </w:rPr>
              <w:t> </w:t>
            </w:r>
          </w:p>
        </w:tc>
        <w:tc>
          <w:tcPr>
            <w:tcW w:w="0" w:type="auto"/>
            <w:shd w:val="clear" w:color="auto" w:fill="FFFFFF"/>
            <w:vAlign w:val="center"/>
            <w:hideMark/>
          </w:tcPr>
          <w:p w14:paraId="501FE802" w14:textId="77777777" w:rsidR="00D909F5" w:rsidRDefault="00D909F5" w:rsidP="00D909F5">
            <w:pPr>
              <w:rPr>
                <w:rFonts w:ascii="Arial" w:hAnsi="Arial" w:cs="Arial"/>
              </w:rPr>
            </w:pPr>
            <w:r w:rsidRPr="00D909F5">
              <w:rPr>
                <w:rFonts w:ascii="Arial" w:hAnsi="Arial" w:cs="Arial"/>
              </w:rPr>
              <w:t xml:space="preserve">I completed my Residency in ophthalmology from India and a Fellowship at L V Prasad Eye Institute (LVPEI). I also have a Masters in Community Eye Health from the London School of Hygiene and Tropical </w:t>
            </w:r>
            <w:proofErr w:type="gramStart"/>
            <w:r w:rsidRPr="00D909F5">
              <w:rPr>
                <w:rFonts w:ascii="Arial" w:hAnsi="Arial" w:cs="Arial"/>
              </w:rPr>
              <w:t>Medicine;</w:t>
            </w:r>
            <w:proofErr w:type="gramEnd"/>
            <w:r w:rsidRPr="00D909F5">
              <w:rPr>
                <w:rFonts w:ascii="Arial" w:hAnsi="Arial" w:cs="Arial"/>
              </w:rPr>
              <w:t xml:space="preserve"> and in Public Health from The Johns Hopkins Bloomberg School of Public Health. </w:t>
            </w:r>
            <w:r w:rsidRPr="00D909F5">
              <w:rPr>
                <w:rFonts w:ascii="Arial" w:hAnsi="Arial" w:cs="Arial"/>
              </w:rPr>
              <w:br/>
              <w:t xml:space="preserve">I have worked for over two decades with LVPEI. I have led multiple studies, including the cohort of Andhra Pradesh Eye Disease Study (APEDS) which had changed several public health policies in India. I am part of the Vision Loss Expert Group (VLEG) as well as Asian Eye and Epidemiology Consortium (AEEC), and on the Editorial Boards of several journals too. I have published over 200 peer-reviewed </w:t>
            </w:r>
            <w:proofErr w:type="gramStart"/>
            <w:r w:rsidRPr="00D909F5">
              <w:rPr>
                <w:rFonts w:ascii="Arial" w:hAnsi="Arial" w:cs="Arial"/>
              </w:rPr>
              <w:t>publications, and</w:t>
            </w:r>
            <w:proofErr w:type="gramEnd"/>
            <w:r w:rsidRPr="00D909F5">
              <w:rPr>
                <w:rFonts w:ascii="Arial" w:hAnsi="Arial" w:cs="Arial"/>
              </w:rPr>
              <w:t xml:space="preserve"> have been awarded several prestigious research grants (including from the </w:t>
            </w:r>
            <w:proofErr w:type="spellStart"/>
            <w:r w:rsidRPr="00D909F5">
              <w:rPr>
                <w:rFonts w:ascii="Arial" w:hAnsi="Arial" w:cs="Arial"/>
              </w:rPr>
              <w:t>Wellcome</w:t>
            </w:r>
            <w:proofErr w:type="spellEnd"/>
            <w:r w:rsidRPr="00D909F5">
              <w:rPr>
                <w:rFonts w:ascii="Arial" w:hAnsi="Arial" w:cs="Arial"/>
              </w:rPr>
              <w:t xml:space="preserve"> Trust).</w:t>
            </w:r>
          </w:p>
          <w:p w14:paraId="4E4F4A0E" w14:textId="37F5147E" w:rsidR="00D909F5" w:rsidRDefault="00D909F5" w:rsidP="00D909F5">
            <w:pPr>
              <w:rPr>
                <w:rFonts w:ascii="Arial" w:hAnsi="Arial" w:cs="Arial"/>
              </w:rPr>
            </w:pPr>
            <w:r w:rsidRPr="00D909F5">
              <w:rPr>
                <w:rFonts w:ascii="Arial" w:hAnsi="Arial" w:cs="Arial"/>
              </w:rPr>
              <w:br/>
              <w:t>In these two decades, I have made significant contributions to global eye health initiatives and had the privilege of collaborating with IAPB, WHO, and other organizations in various capacities. This journey has shaped my understanding of the critical challenges and opportunities we face in building sustainable and equitable eye care systems.</w:t>
            </w:r>
          </w:p>
          <w:p w14:paraId="64E308F5" w14:textId="77777777" w:rsidR="00D909F5" w:rsidRDefault="00D909F5" w:rsidP="00D909F5">
            <w:pPr>
              <w:rPr>
                <w:rFonts w:ascii="Arial" w:hAnsi="Arial" w:cs="Arial"/>
              </w:rPr>
            </w:pPr>
            <w:r w:rsidRPr="00D909F5">
              <w:rPr>
                <w:rFonts w:ascii="Arial" w:hAnsi="Arial" w:cs="Arial"/>
              </w:rPr>
              <w:br/>
              <w:t xml:space="preserve">During my tenure as the Regional Chair of IAPB SEA, we have achieved many milestones, such as the endorsement of the Regional Action Plan by Health Ministries, the successful national launches of IPEC–2030 INSIGHT </w:t>
            </w:r>
            <w:r w:rsidRPr="00D909F5">
              <w:rPr>
                <w:rFonts w:ascii="Arial" w:hAnsi="Arial" w:cs="Arial"/>
              </w:rPr>
              <w:lastRenderedPageBreak/>
              <w:t xml:space="preserve">strategies, and significant progress in areas like ECSAT, </w:t>
            </w:r>
            <w:proofErr w:type="spellStart"/>
            <w:r w:rsidRPr="00D909F5">
              <w:rPr>
                <w:rFonts w:ascii="Arial" w:hAnsi="Arial" w:cs="Arial"/>
              </w:rPr>
              <w:t>eCSC</w:t>
            </w:r>
            <w:proofErr w:type="spellEnd"/>
            <w:r w:rsidRPr="00D909F5">
              <w:rPr>
                <w:rFonts w:ascii="Arial" w:hAnsi="Arial" w:cs="Arial"/>
              </w:rPr>
              <w:t xml:space="preserve">, and </w:t>
            </w:r>
            <w:proofErr w:type="spellStart"/>
            <w:r w:rsidRPr="00D909F5">
              <w:rPr>
                <w:rFonts w:ascii="Arial" w:hAnsi="Arial" w:cs="Arial"/>
              </w:rPr>
              <w:t>eREC</w:t>
            </w:r>
            <w:proofErr w:type="spellEnd"/>
            <w:r w:rsidRPr="00D909F5">
              <w:rPr>
                <w:rFonts w:ascii="Arial" w:hAnsi="Arial" w:cs="Arial"/>
              </w:rPr>
              <w:t xml:space="preserve"> data collection. India’s declaration as being trachoma-free is one such accomplishment that reflects the collective efforts of stakeholders across the region.</w:t>
            </w:r>
          </w:p>
          <w:p w14:paraId="22DA4697" w14:textId="77777777" w:rsidR="00D909F5" w:rsidRDefault="00D909F5" w:rsidP="00D909F5">
            <w:pPr>
              <w:rPr>
                <w:rFonts w:ascii="Arial" w:hAnsi="Arial" w:cs="Arial"/>
              </w:rPr>
            </w:pPr>
            <w:r w:rsidRPr="00D909F5">
              <w:rPr>
                <w:rFonts w:ascii="Arial" w:hAnsi="Arial" w:cs="Arial"/>
              </w:rPr>
              <w:br/>
              <w:t>Looking ahead, I am committed to driving awareness, advocacy, and partnerships as well as continue to deliver impactful capacity-building initiatives.</w:t>
            </w:r>
          </w:p>
          <w:p w14:paraId="7680D9FE" w14:textId="77777777" w:rsidR="00D909F5" w:rsidRDefault="00D909F5" w:rsidP="00D909F5">
            <w:pPr>
              <w:rPr>
                <w:rFonts w:ascii="Arial" w:hAnsi="Arial" w:cs="Arial"/>
              </w:rPr>
            </w:pPr>
            <w:r w:rsidRPr="00D909F5">
              <w:rPr>
                <w:rFonts w:ascii="Arial" w:hAnsi="Arial" w:cs="Arial"/>
              </w:rPr>
              <w:br/>
              <w:t>As Regional Chair, I am committed to continue advancing the IAPB’s agenda through the following strategic priorities:</w:t>
            </w:r>
          </w:p>
          <w:p w14:paraId="7A1D79A2" w14:textId="77777777" w:rsidR="00D909F5" w:rsidRDefault="00D909F5" w:rsidP="00D909F5">
            <w:pPr>
              <w:pStyle w:val="ListParagraph"/>
              <w:numPr>
                <w:ilvl w:val="0"/>
                <w:numId w:val="30"/>
              </w:numPr>
              <w:rPr>
                <w:rFonts w:ascii="Arial" w:hAnsi="Arial" w:cs="Arial"/>
              </w:rPr>
            </w:pPr>
            <w:r w:rsidRPr="00D909F5">
              <w:rPr>
                <w:rFonts w:ascii="Arial" w:hAnsi="Arial" w:cs="Arial"/>
              </w:rPr>
              <w:t>Aligning members' priorities with the IAPB Secretariat’s objectives to create a unified approach to eye health initiatives.</w:t>
            </w:r>
          </w:p>
          <w:p w14:paraId="5E5C9853" w14:textId="77777777" w:rsidR="00D909F5" w:rsidRDefault="00D909F5" w:rsidP="00D909F5">
            <w:pPr>
              <w:pStyle w:val="ListParagraph"/>
              <w:numPr>
                <w:ilvl w:val="0"/>
                <w:numId w:val="30"/>
              </w:numPr>
              <w:rPr>
                <w:rFonts w:ascii="Arial" w:hAnsi="Arial" w:cs="Arial"/>
              </w:rPr>
            </w:pPr>
            <w:r w:rsidRPr="00D909F5">
              <w:rPr>
                <w:rFonts w:ascii="Arial" w:hAnsi="Arial" w:cs="Arial"/>
              </w:rPr>
              <w:t>Securing national support for the implementation of the IPEC–2030 INSIGHT strategy, ensuring that each country in the region has robust national plans in place.</w:t>
            </w:r>
          </w:p>
          <w:p w14:paraId="677A3F3D" w14:textId="77777777" w:rsidR="00D909F5" w:rsidRDefault="00D909F5" w:rsidP="00D909F5">
            <w:pPr>
              <w:pStyle w:val="ListParagraph"/>
              <w:numPr>
                <w:ilvl w:val="0"/>
                <w:numId w:val="30"/>
              </w:numPr>
              <w:rPr>
                <w:rFonts w:ascii="Arial" w:hAnsi="Arial" w:cs="Arial"/>
              </w:rPr>
            </w:pPr>
            <w:r w:rsidRPr="00D909F5">
              <w:rPr>
                <w:rFonts w:ascii="Arial" w:hAnsi="Arial" w:cs="Arial"/>
              </w:rPr>
              <w:t>Strengthening resource mobilization efforts and generating evidence-based data to guide planning and advocacy.</w:t>
            </w:r>
          </w:p>
          <w:p w14:paraId="2C10A0A2" w14:textId="0EBC439B" w:rsidR="00D909F5" w:rsidRPr="00D909F5" w:rsidRDefault="00D909F5" w:rsidP="00D909F5">
            <w:pPr>
              <w:pStyle w:val="ListParagraph"/>
              <w:numPr>
                <w:ilvl w:val="0"/>
                <w:numId w:val="30"/>
              </w:numPr>
              <w:rPr>
                <w:rFonts w:ascii="Arial" w:hAnsi="Arial" w:cs="Arial"/>
              </w:rPr>
            </w:pPr>
            <w:r w:rsidRPr="00D909F5">
              <w:rPr>
                <w:rFonts w:ascii="Arial" w:hAnsi="Arial" w:cs="Arial"/>
              </w:rPr>
              <w:t xml:space="preserve">Exploring new membership opportunities to enhance collaboration and expand IAPB’s network within the region. </w:t>
            </w:r>
          </w:p>
        </w:tc>
      </w:tr>
    </w:tbl>
    <w:p w14:paraId="559B9DF2" w14:textId="316FA3FA" w:rsidR="00154A9F" w:rsidRPr="00D1352E" w:rsidRDefault="00154A9F" w:rsidP="00B42A39">
      <w:pPr>
        <w:ind w:left="720"/>
        <w:rPr>
          <w:rFonts w:ascii="Arial" w:hAnsi="Arial" w:cs="Arial"/>
          <w:lang w:val="en-US"/>
        </w:rPr>
      </w:pPr>
    </w:p>
    <w:sectPr w:rsidR="00154A9F" w:rsidRPr="00D1352E" w:rsidSect="00752A34">
      <w:headerReference w:type="default" r:id="rId10"/>
      <w:footerReference w:type="default" r:id="rId11"/>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49C61" w14:textId="77777777" w:rsidR="006D1331" w:rsidRDefault="006D1331" w:rsidP="006609F9">
      <w:pPr>
        <w:spacing w:after="0" w:line="240" w:lineRule="auto"/>
      </w:pPr>
      <w:r>
        <w:separator/>
      </w:r>
    </w:p>
  </w:endnote>
  <w:endnote w:type="continuationSeparator" w:id="0">
    <w:p w14:paraId="1873E3AA" w14:textId="77777777" w:rsidR="006D1331" w:rsidRDefault="006D1331" w:rsidP="006609F9">
      <w:pPr>
        <w:spacing w:after="0" w:line="240" w:lineRule="auto"/>
      </w:pPr>
      <w:r>
        <w:continuationSeparator/>
      </w:r>
    </w:p>
  </w:endnote>
  <w:endnote w:type="continuationNotice" w:id="1">
    <w:p w14:paraId="44A8DBC4" w14:textId="77777777" w:rsidR="006D1331" w:rsidRDefault="006D13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EDCF0" w14:textId="77777777" w:rsidR="006D1331" w:rsidRDefault="006D1331" w:rsidP="006609F9">
      <w:pPr>
        <w:spacing w:after="0" w:line="240" w:lineRule="auto"/>
      </w:pPr>
      <w:r>
        <w:separator/>
      </w:r>
    </w:p>
  </w:footnote>
  <w:footnote w:type="continuationSeparator" w:id="0">
    <w:p w14:paraId="65165774" w14:textId="77777777" w:rsidR="006D1331" w:rsidRDefault="006D1331" w:rsidP="006609F9">
      <w:pPr>
        <w:spacing w:after="0" w:line="240" w:lineRule="auto"/>
      </w:pPr>
      <w:r>
        <w:continuationSeparator/>
      </w:r>
    </w:p>
  </w:footnote>
  <w:footnote w:type="continuationNotice" w:id="1">
    <w:p w14:paraId="3808891B" w14:textId="77777777" w:rsidR="006D1331" w:rsidRDefault="006D13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8240"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957157"/>
    <w:multiLevelType w:val="hybridMultilevel"/>
    <w:tmpl w:val="9F867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2D3FC3"/>
    <w:multiLevelType w:val="hybridMultilevel"/>
    <w:tmpl w:val="D9F4F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E921DC3"/>
    <w:multiLevelType w:val="hybridMultilevel"/>
    <w:tmpl w:val="084EF2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10"/>
  </w:num>
  <w:num w:numId="3" w16cid:durableId="1248615468">
    <w:abstractNumId w:val="10"/>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10"/>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10"/>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8"/>
  </w:num>
  <w:num w:numId="7" w16cid:durableId="1186017493">
    <w:abstractNumId w:val="17"/>
  </w:num>
  <w:num w:numId="8" w16cid:durableId="749740089">
    <w:abstractNumId w:val="5"/>
  </w:num>
  <w:num w:numId="9" w16cid:durableId="488250328">
    <w:abstractNumId w:val="23"/>
  </w:num>
  <w:num w:numId="10" w16cid:durableId="1016228970">
    <w:abstractNumId w:val="23"/>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3"/>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4"/>
  </w:num>
  <w:num w:numId="13" w16cid:durableId="1870102362">
    <w:abstractNumId w:val="9"/>
  </w:num>
  <w:num w:numId="14" w16cid:durableId="765002685">
    <w:abstractNumId w:val="15"/>
  </w:num>
  <w:num w:numId="15" w16cid:durableId="1414550538">
    <w:abstractNumId w:val="18"/>
  </w:num>
  <w:num w:numId="16" w16cid:durableId="1520199553">
    <w:abstractNumId w:val="16"/>
  </w:num>
  <w:num w:numId="17" w16cid:durableId="784081043">
    <w:abstractNumId w:val="12"/>
  </w:num>
  <w:num w:numId="18" w16cid:durableId="1637905187">
    <w:abstractNumId w:val="11"/>
  </w:num>
  <w:num w:numId="19" w16cid:durableId="742721687">
    <w:abstractNumId w:val="21"/>
  </w:num>
  <w:num w:numId="20" w16cid:durableId="1378819469">
    <w:abstractNumId w:val="6"/>
  </w:num>
  <w:num w:numId="21" w16cid:durableId="753743620">
    <w:abstractNumId w:val="13"/>
  </w:num>
  <w:num w:numId="22" w16cid:durableId="393164955">
    <w:abstractNumId w:val="24"/>
  </w:num>
  <w:num w:numId="23" w16cid:durableId="591092153">
    <w:abstractNumId w:val="3"/>
  </w:num>
  <w:num w:numId="24" w16cid:durableId="1178273162">
    <w:abstractNumId w:val="1"/>
  </w:num>
  <w:num w:numId="25" w16cid:durableId="480461104">
    <w:abstractNumId w:val="7"/>
  </w:num>
  <w:num w:numId="26" w16cid:durableId="1871604543">
    <w:abstractNumId w:val="22"/>
  </w:num>
  <w:num w:numId="27" w16cid:durableId="274680175">
    <w:abstractNumId w:val="19"/>
  </w:num>
  <w:num w:numId="28" w16cid:durableId="855266181">
    <w:abstractNumId w:val="20"/>
  </w:num>
  <w:num w:numId="29" w16cid:durableId="69349761">
    <w:abstractNumId w:val="14"/>
  </w:num>
  <w:num w:numId="30" w16cid:durableId="636648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109CE"/>
    <w:rsid w:val="00010D4E"/>
    <w:rsid w:val="0002149C"/>
    <w:rsid w:val="00023FA0"/>
    <w:rsid w:val="00027A61"/>
    <w:rsid w:val="000404ED"/>
    <w:rsid w:val="000437FA"/>
    <w:rsid w:val="00062DD6"/>
    <w:rsid w:val="00072BC1"/>
    <w:rsid w:val="000A4A57"/>
    <w:rsid w:val="000C5F6E"/>
    <w:rsid w:val="000D19EB"/>
    <w:rsid w:val="000D2D2F"/>
    <w:rsid w:val="0010502D"/>
    <w:rsid w:val="00122FEB"/>
    <w:rsid w:val="00154A9F"/>
    <w:rsid w:val="00163BED"/>
    <w:rsid w:val="001C4215"/>
    <w:rsid w:val="001C57D4"/>
    <w:rsid w:val="001C5BA4"/>
    <w:rsid w:val="001C7B30"/>
    <w:rsid w:val="001E1F61"/>
    <w:rsid w:val="0020484E"/>
    <w:rsid w:val="00220CB6"/>
    <w:rsid w:val="0022331D"/>
    <w:rsid w:val="00223E06"/>
    <w:rsid w:val="00231BFA"/>
    <w:rsid w:val="00250D63"/>
    <w:rsid w:val="00251E56"/>
    <w:rsid w:val="00255F16"/>
    <w:rsid w:val="0027473F"/>
    <w:rsid w:val="00290EBF"/>
    <w:rsid w:val="002926C2"/>
    <w:rsid w:val="00294ED9"/>
    <w:rsid w:val="002A1CD3"/>
    <w:rsid w:val="002B1C6F"/>
    <w:rsid w:val="002B6E70"/>
    <w:rsid w:val="002C16E1"/>
    <w:rsid w:val="002F214A"/>
    <w:rsid w:val="002F63C8"/>
    <w:rsid w:val="00305581"/>
    <w:rsid w:val="00320A7E"/>
    <w:rsid w:val="00340942"/>
    <w:rsid w:val="00371068"/>
    <w:rsid w:val="003710B6"/>
    <w:rsid w:val="00386E0C"/>
    <w:rsid w:val="00392044"/>
    <w:rsid w:val="00396C5F"/>
    <w:rsid w:val="003B20F4"/>
    <w:rsid w:val="003B7EF5"/>
    <w:rsid w:val="003E01D2"/>
    <w:rsid w:val="0040383E"/>
    <w:rsid w:val="00414797"/>
    <w:rsid w:val="00433B22"/>
    <w:rsid w:val="004430D4"/>
    <w:rsid w:val="00443746"/>
    <w:rsid w:val="00446636"/>
    <w:rsid w:val="0049127F"/>
    <w:rsid w:val="004979A0"/>
    <w:rsid w:val="004B2634"/>
    <w:rsid w:val="004D0122"/>
    <w:rsid w:val="004D4039"/>
    <w:rsid w:val="004E577B"/>
    <w:rsid w:val="004F25C0"/>
    <w:rsid w:val="004F664E"/>
    <w:rsid w:val="0050518C"/>
    <w:rsid w:val="00511341"/>
    <w:rsid w:val="00513597"/>
    <w:rsid w:val="00523BB2"/>
    <w:rsid w:val="00553DFB"/>
    <w:rsid w:val="005540A0"/>
    <w:rsid w:val="00557FE2"/>
    <w:rsid w:val="005623C5"/>
    <w:rsid w:val="0056671A"/>
    <w:rsid w:val="00566757"/>
    <w:rsid w:val="0058059F"/>
    <w:rsid w:val="00591709"/>
    <w:rsid w:val="005C5FCB"/>
    <w:rsid w:val="005E2DA1"/>
    <w:rsid w:val="005F149D"/>
    <w:rsid w:val="005F5F36"/>
    <w:rsid w:val="00606F9B"/>
    <w:rsid w:val="00627FBA"/>
    <w:rsid w:val="00630DEC"/>
    <w:rsid w:val="006366A5"/>
    <w:rsid w:val="00645647"/>
    <w:rsid w:val="00646917"/>
    <w:rsid w:val="006609F9"/>
    <w:rsid w:val="00674576"/>
    <w:rsid w:val="00681FF4"/>
    <w:rsid w:val="00693804"/>
    <w:rsid w:val="006A017C"/>
    <w:rsid w:val="006A0574"/>
    <w:rsid w:val="006A1B48"/>
    <w:rsid w:val="006B5D01"/>
    <w:rsid w:val="006C1BFB"/>
    <w:rsid w:val="006C47A0"/>
    <w:rsid w:val="006D1331"/>
    <w:rsid w:val="006E60C2"/>
    <w:rsid w:val="006F026D"/>
    <w:rsid w:val="006F3EF9"/>
    <w:rsid w:val="006F6245"/>
    <w:rsid w:val="00700869"/>
    <w:rsid w:val="00720C6A"/>
    <w:rsid w:val="00743A5E"/>
    <w:rsid w:val="00744E3C"/>
    <w:rsid w:val="00752524"/>
    <w:rsid w:val="00752A34"/>
    <w:rsid w:val="00765C43"/>
    <w:rsid w:val="0078269B"/>
    <w:rsid w:val="00792AD4"/>
    <w:rsid w:val="007C5FE9"/>
    <w:rsid w:val="007D6AA7"/>
    <w:rsid w:val="007E6DC0"/>
    <w:rsid w:val="00800329"/>
    <w:rsid w:val="0080565C"/>
    <w:rsid w:val="008259BC"/>
    <w:rsid w:val="0086292E"/>
    <w:rsid w:val="00872C31"/>
    <w:rsid w:val="008809C8"/>
    <w:rsid w:val="008A4E68"/>
    <w:rsid w:val="008B214E"/>
    <w:rsid w:val="008C2B98"/>
    <w:rsid w:val="008C2CB4"/>
    <w:rsid w:val="008E497D"/>
    <w:rsid w:val="008E6147"/>
    <w:rsid w:val="008E7E95"/>
    <w:rsid w:val="008F18FE"/>
    <w:rsid w:val="008F6E23"/>
    <w:rsid w:val="008F760E"/>
    <w:rsid w:val="00907D65"/>
    <w:rsid w:val="009169F3"/>
    <w:rsid w:val="00930AFA"/>
    <w:rsid w:val="00931466"/>
    <w:rsid w:val="00945E89"/>
    <w:rsid w:val="00964617"/>
    <w:rsid w:val="0097273E"/>
    <w:rsid w:val="009938BE"/>
    <w:rsid w:val="009A57F2"/>
    <w:rsid w:val="00A03FA5"/>
    <w:rsid w:val="00A1020D"/>
    <w:rsid w:val="00A33972"/>
    <w:rsid w:val="00A55663"/>
    <w:rsid w:val="00A60150"/>
    <w:rsid w:val="00A63632"/>
    <w:rsid w:val="00A66FFD"/>
    <w:rsid w:val="00A85307"/>
    <w:rsid w:val="00AB0323"/>
    <w:rsid w:val="00AB4835"/>
    <w:rsid w:val="00AC4D09"/>
    <w:rsid w:val="00B22458"/>
    <w:rsid w:val="00B37857"/>
    <w:rsid w:val="00B401DD"/>
    <w:rsid w:val="00B42A39"/>
    <w:rsid w:val="00B45F83"/>
    <w:rsid w:val="00B527B6"/>
    <w:rsid w:val="00B53C3F"/>
    <w:rsid w:val="00B5742A"/>
    <w:rsid w:val="00B61F60"/>
    <w:rsid w:val="00B84615"/>
    <w:rsid w:val="00B84CF0"/>
    <w:rsid w:val="00BB5342"/>
    <w:rsid w:val="00BC0BD0"/>
    <w:rsid w:val="00BD7A01"/>
    <w:rsid w:val="00C03CD0"/>
    <w:rsid w:val="00C03D43"/>
    <w:rsid w:val="00C05916"/>
    <w:rsid w:val="00C30198"/>
    <w:rsid w:val="00C30B27"/>
    <w:rsid w:val="00C362DB"/>
    <w:rsid w:val="00C522FE"/>
    <w:rsid w:val="00C77E55"/>
    <w:rsid w:val="00C80CA4"/>
    <w:rsid w:val="00CA5C36"/>
    <w:rsid w:val="00CC32C7"/>
    <w:rsid w:val="00CD54AC"/>
    <w:rsid w:val="00CD57E8"/>
    <w:rsid w:val="00CF0F0D"/>
    <w:rsid w:val="00D00FEC"/>
    <w:rsid w:val="00D05AC8"/>
    <w:rsid w:val="00D1352E"/>
    <w:rsid w:val="00D20460"/>
    <w:rsid w:val="00D22772"/>
    <w:rsid w:val="00D33BCD"/>
    <w:rsid w:val="00D44202"/>
    <w:rsid w:val="00D46D59"/>
    <w:rsid w:val="00D5350E"/>
    <w:rsid w:val="00D74063"/>
    <w:rsid w:val="00D7583A"/>
    <w:rsid w:val="00D76D61"/>
    <w:rsid w:val="00D81AC5"/>
    <w:rsid w:val="00D909F5"/>
    <w:rsid w:val="00DA2125"/>
    <w:rsid w:val="00DA57A6"/>
    <w:rsid w:val="00DB69AA"/>
    <w:rsid w:val="00DC46E8"/>
    <w:rsid w:val="00DD178C"/>
    <w:rsid w:val="00E17196"/>
    <w:rsid w:val="00E240E8"/>
    <w:rsid w:val="00E42AE4"/>
    <w:rsid w:val="00E44ED4"/>
    <w:rsid w:val="00E560BB"/>
    <w:rsid w:val="00E67362"/>
    <w:rsid w:val="00EE059E"/>
    <w:rsid w:val="00EE52D5"/>
    <w:rsid w:val="00EF17EF"/>
    <w:rsid w:val="00F21A04"/>
    <w:rsid w:val="00F354CF"/>
    <w:rsid w:val="00F35A75"/>
    <w:rsid w:val="00F41C24"/>
    <w:rsid w:val="00F55BB0"/>
    <w:rsid w:val="00F61A16"/>
    <w:rsid w:val="00F72020"/>
    <w:rsid w:val="00F77752"/>
    <w:rsid w:val="00F8769E"/>
    <w:rsid w:val="00F94464"/>
    <w:rsid w:val="00FC3023"/>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8179">
      <w:bodyDiv w:val="1"/>
      <w:marLeft w:val="0"/>
      <w:marRight w:val="0"/>
      <w:marTop w:val="0"/>
      <w:marBottom w:val="0"/>
      <w:divBdr>
        <w:top w:val="none" w:sz="0" w:space="0" w:color="auto"/>
        <w:left w:val="none" w:sz="0" w:space="0" w:color="auto"/>
        <w:bottom w:val="none" w:sz="0" w:space="0" w:color="auto"/>
        <w:right w:val="none" w:sz="0" w:space="0" w:color="auto"/>
      </w:divBdr>
    </w:div>
    <w:div w:id="103766307">
      <w:bodyDiv w:val="1"/>
      <w:marLeft w:val="0"/>
      <w:marRight w:val="0"/>
      <w:marTop w:val="0"/>
      <w:marBottom w:val="0"/>
      <w:divBdr>
        <w:top w:val="none" w:sz="0" w:space="0" w:color="auto"/>
        <w:left w:val="none" w:sz="0" w:space="0" w:color="auto"/>
        <w:bottom w:val="none" w:sz="0" w:space="0" w:color="auto"/>
        <w:right w:val="none" w:sz="0" w:space="0" w:color="auto"/>
      </w:divBdr>
    </w:div>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233930555">
      <w:bodyDiv w:val="1"/>
      <w:marLeft w:val="0"/>
      <w:marRight w:val="0"/>
      <w:marTop w:val="0"/>
      <w:marBottom w:val="0"/>
      <w:divBdr>
        <w:top w:val="none" w:sz="0" w:space="0" w:color="auto"/>
        <w:left w:val="none" w:sz="0" w:space="0" w:color="auto"/>
        <w:bottom w:val="none" w:sz="0" w:space="0" w:color="auto"/>
        <w:right w:val="none" w:sz="0" w:space="0" w:color="auto"/>
      </w:divBdr>
    </w:div>
    <w:div w:id="260991058">
      <w:bodyDiv w:val="1"/>
      <w:marLeft w:val="0"/>
      <w:marRight w:val="0"/>
      <w:marTop w:val="0"/>
      <w:marBottom w:val="0"/>
      <w:divBdr>
        <w:top w:val="none" w:sz="0" w:space="0" w:color="auto"/>
        <w:left w:val="none" w:sz="0" w:space="0" w:color="auto"/>
        <w:bottom w:val="none" w:sz="0" w:space="0" w:color="auto"/>
        <w:right w:val="none" w:sz="0" w:space="0" w:color="auto"/>
      </w:divBdr>
    </w:div>
    <w:div w:id="275336015">
      <w:bodyDiv w:val="1"/>
      <w:marLeft w:val="0"/>
      <w:marRight w:val="0"/>
      <w:marTop w:val="0"/>
      <w:marBottom w:val="0"/>
      <w:divBdr>
        <w:top w:val="none" w:sz="0" w:space="0" w:color="auto"/>
        <w:left w:val="none" w:sz="0" w:space="0" w:color="auto"/>
        <w:bottom w:val="none" w:sz="0" w:space="0" w:color="auto"/>
        <w:right w:val="none" w:sz="0" w:space="0" w:color="auto"/>
      </w:divBdr>
    </w:div>
    <w:div w:id="289283703">
      <w:bodyDiv w:val="1"/>
      <w:marLeft w:val="0"/>
      <w:marRight w:val="0"/>
      <w:marTop w:val="0"/>
      <w:marBottom w:val="0"/>
      <w:divBdr>
        <w:top w:val="none" w:sz="0" w:space="0" w:color="auto"/>
        <w:left w:val="none" w:sz="0" w:space="0" w:color="auto"/>
        <w:bottom w:val="none" w:sz="0" w:space="0" w:color="auto"/>
        <w:right w:val="none" w:sz="0" w:space="0" w:color="auto"/>
      </w:divBdr>
    </w:div>
    <w:div w:id="332757250">
      <w:bodyDiv w:val="1"/>
      <w:marLeft w:val="0"/>
      <w:marRight w:val="0"/>
      <w:marTop w:val="0"/>
      <w:marBottom w:val="0"/>
      <w:divBdr>
        <w:top w:val="none" w:sz="0" w:space="0" w:color="auto"/>
        <w:left w:val="none" w:sz="0" w:space="0" w:color="auto"/>
        <w:bottom w:val="none" w:sz="0" w:space="0" w:color="auto"/>
        <w:right w:val="none" w:sz="0" w:space="0" w:color="auto"/>
      </w:divBdr>
    </w:div>
    <w:div w:id="364867343">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41092540">
      <w:bodyDiv w:val="1"/>
      <w:marLeft w:val="0"/>
      <w:marRight w:val="0"/>
      <w:marTop w:val="0"/>
      <w:marBottom w:val="0"/>
      <w:divBdr>
        <w:top w:val="none" w:sz="0" w:space="0" w:color="auto"/>
        <w:left w:val="none" w:sz="0" w:space="0" w:color="auto"/>
        <w:bottom w:val="none" w:sz="0" w:space="0" w:color="auto"/>
        <w:right w:val="none" w:sz="0" w:space="0" w:color="auto"/>
      </w:divBdr>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619385323">
      <w:bodyDiv w:val="1"/>
      <w:marLeft w:val="0"/>
      <w:marRight w:val="0"/>
      <w:marTop w:val="0"/>
      <w:marBottom w:val="0"/>
      <w:divBdr>
        <w:top w:val="none" w:sz="0" w:space="0" w:color="auto"/>
        <w:left w:val="none" w:sz="0" w:space="0" w:color="auto"/>
        <w:bottom w:val="none" w:sz="0" w:space="0" w:color="auto"/>
        <w:right w:val="none" w:sz="0" w:space="0" w:color="auto"/>
      </w:divBdr>
    </w:div>
    <w:div w:id="657222774">
      <w:bodyDiv w:val="1"/>
      <w:marLeft w:val="0"/>
      <w:marRight w:val="0"/>
      <w:marTop w:val="0"/>
      <w:marBottom w:val="0"/>
      <w:divBdr>
        <w:top w:val="none" w:sz="0" w:space="0" w:color="auto"/>
        <w:left w:val="none" w:sz="0" w:space="0" w:color="auto"/>
        <w:bottom w:val="none" w:sz="0" w:space="0" w:color="auto"/>
        <w:right w:val="none" w:sz="0" w:space="0" w:color="auto"/>
      </w:divBdr>
    </w:div>
    <w:div w:id="755520496">
      <w:bodyDiv w:val="1"/>
      <w:marLeft w:val="0"/>
      <w:marRight w:val="0"/>
      <w:marTop w:val="0"/>
      <w:marBottom w:val="0"/>
      <w:divBdr>
        <w:top w:val="none" w:sz="0" w:space="0" w:color="auto"/>
        <w:left w:val="none" w:sz="0" w:space="0" w:color="auto"/>
        <w:bottom w:val="none" w:sz="0" w:space="0" w:color="auto"/>
        <w:right w:val="none" w:sz="0" w:space="0" w:color="auto"/>
      </w:divBdr>
    </w:div>
    <w:div w:id="778183822">
      <w:bodyDiv w:val="1"/>
      <w:marLeft w:val="0"/>
      <w:marRight w:val="0"/>
      <w:marTop w:val="0"/>
      <w:marBottom w:val="0"/>
      <w:divBdr>
        <w:top w:val="none" w:sz="0" w:space="0" w:color="auto"/>
        <w:left w:val="none" w:sz="0" w:space="0" w:color="auto"/>
        <w:bottom w:val="none" w:sz="0" w:space="0" w:color="auto"/>
        <w:right w:val="none" w:sz="0" w:space="0" w:color="auto"/>
      </w:divBdr>
    </w:div>
    <w:div w:id="844562687">
      <w:bodyDiv w:val="1"/>
      <w:marLeft w:val="0"/>
      <w:marRight w:val="0"/>
      <w:marTop w:val="0"/>
      <w:marBottom w:val="0"/>
      <w:divBdr>
        <w:top w:val="none" w:sz="0" w:space="0" w:color="auto"/>
        <w:left w:val="none" w:sz="0" w:space="0" w:color="auto"/>
        <w:bottom w:val="none" w:sz="0" w:space="0" w:color="auto"/>
        <w:right w:val="none" w:sz="0" w:space="0" w:color="auto"/>
      </w:divBdr>
    </w:div>
    <w:div w:id="871379932">
      <w:bodyDiv w:val="1"/>
      <w:marLeft w:val="0"/>
      <w:marRight w:val="0"/>
      <w:marTop w:val="0"/>
      <w:marBottom w:val="0"/>
      <w:divBdr>
        <w:top w:val="none" w:sz="0" w:space="0" w:color="auto"/>
        <w:left w:val="none" w:sz="0" w:space="0" w:color="auto"/>
        <w:bottom w:val="none" w:sz="0" w:space="0" w:color="auto"/>
        <w:right w:val="none" w:sz="0" w:space="0" w:color="auto"/>
      </w:divBdr>
    </w:div>
    <w:div w:id="943420154">
      <w:bodyDiv w:val="1"/>
      <w:marLeft w:val="0"/>
      <w:marRight w:val="0"/>
      <w:marTop w:val="0"/>
      <w:marBottom w:val="0"/>
      <w:divBdr>
        <w:top w:val="none" w:sz="0" w:space="0" w:color="auto"/>
        <w:left w:val="none" w:sz="0" w:space="0" w:color="auto"/>
        <w:bottom w:val="none" w:sz="0" w:space="0" w:color="auto"/>
        <w:right w:val="none" w:sz="0" w:space="0" w:color="auto"/>
      </w:divBdr>
    </w:div>
    <w:div w:id="958682924">
      <w:bodyDiv w:val="1"/>
      <w:marLeft w:val="0"/>
      <w:marRight w:val="0"/>
      <w:marTop w:val="0"/>
      <w:marBottom w:val="0"/>
      <w:divBdr>
        <w:top w:val="none" w:sz="0" w:space="0" w:color="auto"/>
        <w:left w:val="none" w:sz="0" w:space="0" w:color="auto"/>
        <w:bottom w:val="none" w:sz="0" w:space="0" w:color="auto"/>
        <w:right w:val="none" w:sz="0" w:space="0" w:color="auto"/>
      </w:divBdr>
    </w:div>
    <w:div w:id="990446596">
      <w:bodyDiv w:val="1"/>
      <w:marLeft w:val="0"/>
      <w:marRight w:val="0"/>
      <w:marTop w:val="0"/>
      <w:marBottom w:val="0"/>
      <w:divBdr>
        <w:top w:val="none" w:sz="0" w:space="0" w:color="auto"/>
        <w:left w:val="none" w:sz="0" w:space="0" w:color="auto"/>
        <w:bottom w:val="none" w:sz="0" w:space="0" w:color="auto"/>
        <w:right w:val="none" w:sz="0" w:space="0" w:color="auto"/>
      </w:divBdr>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25412504">
      <w:bodyDiv w:val="1"/>
      <w:marLeft w:val="0"/>
      <w:marRight w:val="0"/>
      <w:marTop w:val="0"/>
      <w:marBottom w:val="0"/>
      <w:divBdr>
        <w:top w:val="none" w:sz="0" w:space="0" w:color="auto"/>
        <w:left w:val="none" w:sz="0" w:space="0" w:color="auto"/>
        <w:bottom w:val="none" w:sz="0" w:space="0" w:color="auto"/>
        <w:right w:val="none" w:sz="0" w:space="0" w:color="auto"/>
      </w:divBdr>
    </w:div>
    <w:div w:id="1231384809">
      <w:bodyDiv w:val="1"/>
      <w:marLeft w:val="0"/>
      <w:marRight w:val="0"/>
      <w:marTop w:val="0"/>
      <w:marBottom w:val="0"/>
      <w:divBdr>
        <w:top w:val="none" w:sz="0" w:space="0" w:color="auto"/>
        <w:left w:val="none" w:sz="0" w:space="0" w:color="auto"/>
        <w:bottom w:val="none" w:sz="0" w:space="0" w:color="auto"/>
        <w:right w:val="none" w:sz="0" w:space="0" w:color="auto"/>
      </w:divBdr>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 w:id="1283537684">
      <w:bodyDiv w:val="1"/>
      <w:marLeft w:val="0"/>
      <w:marRight w:val="0"/>
      <w:marTop w:val="0"/>
      <w:marBottom w:val="0"/>
      <w:divBdr>
        <w:top w:val="none" w:sz="0" w:space="0" w:color="auto"/>
        <w:left w:val="none" w:sz="0" w:space="0" w:color="auto"/>
        <w:bottom w:val="none" w:sz="0" w:space="0" w:color="auto"/>
        <w:right w:val="none" w:sz="0" w:space="0" w:color="auto"/>
      </w:divBdr>
    </w:div>
    <w:div w:id="1314331121">
      <w:bodyDiv w:val="1"/>
      <w:marLeft w:val="0"/>
      <w:marRight w:val="0"/>
      <w:marTop w:val="0"/>
      <w:marBottom w:val="0"/>
      <w:divBdr>
        <w:top w:val="none" w:sz="0" w:space="0" w:color="auto"/>
        <w:left w:val="none" w:sz="0" w:space="0" w:color="auto"/>
        <w:bottom w:val="none" w:sz="0" w:space="0" w:color="auto"/>
        <w:right w:val="none" w:sz="0" w:space="0" w:color="auto"/>
      </w:divBdr>
    </w:div>
    <w:div w:id="1380281324">
      <w:bodyDiv w:val="1"/>
      <w:marLeft w:val="0"/>
      <w:marRight w:val="0"/>
      <w:marTop w:val="0"/>
      <w:marBottom w:val="0"/>
      <w:divBdr>
        <w:top w:val="none" w:sz="0" w:space="0" w:color="auto"/>
        <w:left w:val="none" w:sz="0" w:space="0" w:color="auto"/>
        <w:bottom w:val="none" w:sz="0" w:space="0" w:color="auto"/>
        <w:right w:val="none" w:sz="0" w:space="0" w:color="auto"/>
      </w:divBdr>
    </w:div>
    <w:div w:id="1508708634">
      <w:bodyDiv w:val="1"/>
      <w:marLeft w:val="0"/>
      <w:marRight w:val="0"/>
      <w:marTop w:val="0"/>
      <w:marBottom w:val="0"/>
      <w:divBdr>
        <w:top w:val="none" w:sz="0" w:space="0" w:color="auto"/>
        <w:left w:val="none" w:sz="0" w:space="0" w:color="auto"/>
        <w:bottom w:val="none" w:sz="0" w:space="0" w:color="auto"/>
        <w:right w:val="none" w:sz="0" w:space="0" w:color="auto"/>
      </w:divBdr>
    </w:div>
    <w:div w:id="1658534098">
      <w:bodyDiv w:val="1"/>
      <w:marLeft w:val="0"/>
      <w:marRight w:val="0"/>
      <w:marTop w:val="0"/>
      <w:marBottom w:val="0"/>
      <w:divBdr>
        <w:top w:val="none" w:sz="0" w:space="0" w:color="auto"/>
        <w:left w:val="none" w:sz="0" w:space="0" w:color="auto"/>
        <w:bottom w:val="none" w:sz="0" w:space="0" w:color="auto"/>
        <w:right w:val="none" w:sz="0" w:space="0" w:color="auto"/>
      </w:divBdr>
    </w:div>
    <w:div w:id="1684937289">
      <w:bodyDiv w:val="1"/>
      <w:marLeft w:val="0"/>
      <w:marRight w:val="0"/>
      <w:marTop w:val="0"/>
      <w:marBottom w:val="0"/>
      <w:divBdr>
        <w:top w:val="none" w:sz="0" w:space="0" w:color="auto"/>
        <w:left w:val="none" w:sz="0" w:space="0" w:color="auto"/>
        <w:bottom w:val="none" w:sz="0" w:space="0" w:color="auto"/>
        <w:right w:val="none" w:sz="0" w:space="0" w:color="auto"/>
      </w:divBdr>
    </w:div>
    <w:div w:id="2009598659">
      <w:bodyDiv w:val="1"/>
      <w:marLeft w:val="0"/>
      <w:marRight w:val="0"/>
      <w:marTop w:val="0"/>
      <w:marBottom w:val="0"/>
      <w:divBdr>
        <w:top w:val="none" w:sz="0" w:space="0" w:color="auto"/>
        <w:left w:val="none" w:sz="0" w:space="0" w:color="auto"/>
        <w:bottom w:val="none" w:sz="0" w:space="0" w:color="auto"/>
        <w:right w:val="none" w:sz="0" w:space="0" w:color="auto"/>
      </w:divBdr>
    </w:div>
    <w:div w:id="2088991133">
      <w:bodyDiv w:val="1"/>
      <w:marLeft w:val="0"/>
      <w:marRight w:val="0"/>
      <w:marTop w:val="0"/>
      <w:marBottom w:val="0"/>
      <w:divBdr>
        <w:top w:val="none" w:sz="0" w:space="0" w:color="auto"/>
        <w:left w:val="none" w:sz="0" w:space="0" w:color="auto"/>
        <w:bottom w:val="none" w:sz="0" w:space="0" w:color="auto"/>
        <w:right w:val="none" w:sz="0" w:space="0" w:color="auto"/>
      </w:divBdr>
    </w:div>
    <w:div w:id="2106727966">
      <w:bodyDiv w:val="1"/>
      <w:marLeft w:val="0"/>
      <w:marRight w:val="0"/>
      <w:marTop w:val="0"/>
      <w:marBottom w:val="0"/>
      <w:divBdr>
        <w:top w:val="none" w:sz="0" w:space="0" w:color="auto"/>
        <w:left w:val="none" w:sz="0" w:space="0" w:color="auto"/>
        <w:bottom w:val="none" w:sz="0" w:space="0" w:color="auto"/>
        <w:right w:val="none" w:sz="0" w:space="0" w:color="auto"/>
      </w:divBdr>
    </w:div>
    <w:div w:id="2127891189">
      <w:bodyDiv w:val="1"/>
      <w:marLeft w:val="0"/>
      <w:marRight w:val="0"/>
      <w:marTop w:val="0"/>
      <w:marBottom w:val="0"/>
      <w:divBdr>
        <w:top w:val="none" w:sz="0" w:space="0" w:color="auto"/>
        <w:left w:val="none" w:sz="0" w:space="0" w:color="auto"/>
        <w:bottom w:val="none" w:sz="0" w:space="0" w:color="auto"/>
        <w:right w:val="none" w:sz="0" w:space="0" w:color="auto"/>
      </w:divBdr>
    </w:div>
    <w:div w:id="21353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2E23-B69C-4733-A089-F2BDA7876561}">
  <ds:schemaRefs>
    <ds:schemaRef ds:uri="ffca944c-a4a5-499f-962e-d47d4a980e11"/>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830A5D4-163A-4CA0-9F9A-3BA0D0373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4A02-7D0B-4DDB-B0AC-8CE5B47DE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7</cp:revision>
  <dcterms:created xsi:type="dcterms:W3CDTF">2025-02-13T21:34:00Z</dcterms:created>
  <dcterms:modified xsi:type="dcterms:W3CDTF">2025-02-14T17:16:00Z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