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7BE4D" w14:textId="1C3429F5" w:rsidR="00AD7384" w:rsidRPr="00A826B8" w:rsidRDefault="005A4BB4" w:rsidP="00A826B8">
      <w:pPr>
        <w:spacing w:afterLines="100" w:after="240"/>
        <w:jc w:val="center"/>
        <w:rPr>
          <w:rFonts w:ascii="Arial" w:hAnsi="Arial" w:cs="Arial"/>
          <w:color w:val="0070C0"/>
          <w:sz w:val="28"/>
          <w:szCs w:val="40"/>
        </w:rPr>
      </w:pPr>
      <w:r w:rsidRPr="00A826B8">
        <w:rPr>
          <w:rFonts w:ascii="Arial" w:hAnsi="Arial" w:cs="Arial"/>
          <w:color w:val="0070C0"/>
          <w:sz w:val="28"/>
          <w:szCs w:val="40"/>
        </w:rPr>
        <w:t>Seeing is Believing</w:t>
      </w:r>
      <w:r w:rsidR="008511DB" w:rsidRPr="00A826B8">
        <w:rPr>
          <w:rFonts w:ascii="Arial" w:hAnsi="Arial" w:cs="Arial"/>
          <w:color w:val="0070C0"/>
          <w:sz w:val="28"/>
          <w:szCs w:val="40"/>
        </w:rPr>
        <w:t xml:space="preserve"> CHEER Project</w:t>
      </w:r>
    </w:p>
    <w:p w14:paraId="2A6C8131" w14:textId="5FF06F02" w:rsidR="00647C5F" w:rsidRPr="00A826B8" w:rsidRDefault="001E727F" w:rsidP="003E006B">
      <w:pPr>
        <w:jc w:val="center"/>
        <w:rPr>
          <w:rFonts w:ascii="Arial" w:hAnsi="Arial" w:cs="Arial" w:hint="eastAsia"/>
          <w:sz w:val="28"/>
          <w:szCs w:val="32"/>
          <w:lang w:eastAsia="zh-CN"/>
        </w:rPr>
      </w:pPr>
      <w:bookmarkStart w:id="0" w:name="_GoBack"/>
      <w:r w:rsidRPr="00A826B8">
        <w:rPr>
          <w:rFonts w:ascii="Arial" w:hAnsi="Arial" w:cs="Arial"/>
          <w:color w:val="0070C0"/>
          <w:sz w:val="28"/>
          <w:szCs w:val="32"/>
        </w:rPr>
        <w:t xml:space="preserve">Executive </w:t>
      </w:r>
      <w:r w:rsidR="00647C5F" w:rsidRPr="00A826B8">
        <w:rPr>
          <w:rFonts w:ascii="Arial" w:hAnsi="Arial" w:cs="Arial"/>
          <w:color w:val="0070C0"/>
          <w:sz w:val="28"/>
          <w:szCs w:val="32"/>
        </w:rPr>
        <w:t xml:space="preserve">Summary </w:t>
      </w:r>
      <w:r w:rsidR="00A826B8" w:rsidRPr="00A826B8">
        <w:rPr>
          <w:rFonts w:ascii="Arial" w:hAnsi="Arial" w:cs="Arial" w:hint="eastAsia"/>
          <w:color w:val="0070C0"/>
          <w:sz w:val="28"/>
          <w:szCs w:val="32"/>
          <w:lang w:eastAsia="zh-CN"/>
        </w:rPr>
        <w:t>for research undertaken by Perkins</w:t>
      </w:r>
    </w:p>
    <w:bookmarkEnd w:id="0"/>
    <w:p w14:paraId="1FA4F9F6" w14:textId="77777777" w:rsidR="00AD7384" w:rsidRPr="00AA4A42" w:rsidRDefault="00AD7384" w:rsidP="003E006B">
      <w:pPr>
        <w:rPr>
          <w:rFonts w:ascii="Arial" w:hAnsi="Arial" w:cs="Arial"/>
        </w:rPr>
      </w:pPr>
    </w:p>
    <w:p w14:paraId="6C20AB67" w14:textId="2805A60E" w:rsidR="00361FA3" w:rsidRPr="00AA4A42" w:rsidRDefault="00565478" w:rsidP="00AA4A42">
      <w:pPr>
        <w:spacing w:line="360" w:lineRule="auto"/>
        <w:rPr>
          <w:rFonts w:ascii="Arial" w:hAnsi="Arial" w:cs="Arial"/>
        </w:rPr>
      </w:pPr>
      <w:r w:rsidRPr="00AA4A42">
        <w:rPr>
          <w:rFonts w:ascii="Arial" w:hAnsi="Arial" w:cs="Arial"/>
        </w:rPr>
        <w:t>Perkins International has partnered with organizations around the world to provide support in the education of children with visual impairments.</w:t>
      </w:r>
      <w:r w:rsidR="002A3CC4" w:rsidRPr="00AA4A42">
        <w:rPr>
          <w:rFonts w:ascii="Arial" w:hAnsi="Arial" w:cs="Arial"/>
        </w:rPr>
        <w:t xml:space="preserve"> This commitment to </w:t>
      </w:r>
      <w:r w:rsidR="004F5569" w:rsidRPr="00AA4A42">
        <w:rPr>
          <w:rFonts w:ascii="Arial" w:hAnsi="Arial" w:cs="Arial"/>
        </w:rPr>
        <w:t xml:space="preserve">improving educational services has spanned decades and countless initiatives. </w:t>
      </w:r>
    </w:p>
    <w:p w14:paraId="44069076" w14:textId="77777777" w:rsidR="00361FA3" w:rsidRPr="00AA4A42" w:rsidRDefault="00361FA3" w:rsidP="00AA4A42">
      <w:pPr>
        <w:spacing w:line="360" w:lineRule="auto"/>
        <w:rPr>
          <w:rFonts w:ascii="Arial" w:hAnsi="Arial" w:cs="Arial"/>
        </w:rPr>
      </w:pPr>
    </w:p>
    <w:p w14:paraId="46ADF5D1" w14:textId="249F813D" w:rsidR="00A93EC4" w:rsidRPr="00AA4A42" w:rsidRDefault="008511DB" w:rsidP="00AA4A42">
      <w:pPr>
        <w:spacing w:line="360" w:lineRule="auto"/>
        <w:rPr>
          <w:rFonts w:ascii="Arial" w:hAnsi="Arial" w:cs="Arial"/>
        </w:rPr>
      </w:pPr>
      <w:r w:rsidRPr="00AA4A42">
        <w:rPr>
          <w:rFonts w:ascii="Arial" w:hAnsi="Arial" w:cs="Arial"/>
        </w:rPr>
        <w:t>In line with</w:t>
      </w:r>
      <w:r w:rsidR="004F5569" w:rsidRPr="00AA4A42">
        <w:rPr>
          <w:rFonts w:ascii="Arial" w:hAnsi="Arial" w:cs="Arial"/>
        </w:rPr>
        <w:t xml:space="preserve"> Perkins International’s long history of pursuing excellence in blindness education</w:t>
      </w:r>
      <w:r w:rsidRPr="00AA4A42">
        <w:rPr>
          <w:rFonts w:ascii="Arial" w:hAnsi="Arial" w:cs="Arial"/>
        </w:rPr>
        <w:t xml:space="preserve">, the </w:t>
      </w:r>
      <w:proofErr w:type="gramStart"/>
      <w:r w:rsidRPr="00AA4A42">
        <w:rPr>
          <w:rFonts w:ascii="Arial" w:hAnsi="Arial" w:cs="Arial"/>
          <w:i/>
          <w:iCs/>
        </w:rPr>
        <w:t>Seeing</w:t>
      </w:r>
      <w:proofErr w:type="gramEnd"/>
      <w:r w:rsidRPr="00AA4A42">
        <w:rPr>
          <w:rFonts w:ascii="Arial" w:hAnsi="Arial" w:cs="Arial"/>
          <w:i/>
          <w:iCs/>
        </w:rPr>
        <w:t xml:space="preserve"> is Believing CHEER Project</w:t>
      </w:r>
      <w:r w:rsidR="00153CA8" w:rsidRPr="00AA4A42">
        <w:rPr>
          <w:rFonts w:ascii="Arial" w:hAnsi="Arial" w:cs="Arial"/>
        </w:rPr>
        <w:t xml:space="preserve"> has sought to </w:t>
      </w:r>
      <w:r w:rsidR="00676DB7" w:rsidRPr="00AA4A42">
        <w:rPr>
          <w:rFonts w:ascii="Arial" w:hAnsi="Arial" w:cs="Arial"/>
        </w:rPr>
        <w:t xml:space="preserve">increase the </w:t>
      </w:r>
      <w:r w:rsidR="00AF4526" w:rsidRPr="00AA4A42">
        <w:rPr>
          <w:rFonts w:ascii="Arial" w:hAnsi="Arial" w:cs="Arial"/>
        </w:rPr>
        <w:t xml:space="preserve">educational capacities of </w:t>
      </w:r>
      <w:r w:rsidR="00706EED" w:rsidRPr="00AA4A42">
        <w:rPr>
          <w:rFonts w:ascii="Arial" w:hAnsi="Arial" w:cs="Arial"/>
        </w:rPr>
        <w:t xml:space="preserve">a preschool serving children with visual impairments </w:t>
      </w:r>
      <w:r w:rsidR="00AF4526" w:rsidRPr="00AA4A42">
        <w:rPr>
          <w:rFonts w:ascii="Arial" w:hAnsi="Arial" w:cs="Arial"/>
        </w:rPr>
        <w:t>in the Shanxi region</w:t>
      </w:r>
      <w:r w:rsidR="004F5569" w:rsidRPr="00AA4A42">
        <w:rPr>
          <w:rFonts w:ascii="Arial" w:hAnsi="Arial" w:cs="Arial"/>
        </w:rPr>
        <w:t xml:space="preserve">. </w:t>
      </w:r>
      <w:r w:rsidR="007A6407" w:rsidRPr="00AA4A42">
        <w:rPr>
          <w:rFonts w:ascii="Arial" w:hAnsi="Arial" w:cs="Arial"/>
        </w:rPr>
        <w:t xml:space="preserve">This report will detail the findings of this project, </w:t>
      </w:r>
      <w:r w:rsidR="004A4CD1" w:rsidRPr="00AA4A42">
        <w:rPr>
          <w:rFonts w:ascii="Arial" w:hAnsi="Arial" w:cs="Arial"/>
        </w:rPr>
        <w:t>providing</w:t>
      </w:r>
      <w:r w:rsidR="00A341A4" w:rsidRPr="00AA4A42">
        <w:rPr>
          <w:rFonts w:ascii="Arial" w:hAnsi="Arial" w:cs="Arial"/>
        </w:rPr>
        <w:t xml:space="preserve"> insight into the impact of Perkins International</w:t>
      </w:r>
      <w:r w:rsidR="004A4CD1" w:rsidRPr="00AA4A42">
        <w:rPr>
          <w:rFonts w:ascii="Arial" w:hAnsi="Arial" w:cs="Arial"/>
        </w:rPr>
        <w:t xml:space="preserve"> trainings</w:t>
      </w:r>
      <w:r w:rsidR="004D610C" w:rsidRPr="00AA4A42">
        <w:rPr>
          <w:rFonts w:ascii="Arial" w:hAnsi="Arial" w:cs="Arial"/>
        </w:rPr>
        <w:t>.</w:t>
      </w:r>
    </w:p>
    <w:p w14:paraId="1ABC2CD8" w14:textId="77777777" w:rsidR="00A93EC4" w:rsidRPr="00AA4A42" w:rsidRDefault="00A93EC4" w:rsidP="00AA4A42">
      <w:pPr>
        <w:spacing w:line="360" w:lineRule="auto"/>
        <w:rPr>
          <w:rFonts w:ascii="Arial" w:hAnsi="Arial" w:cs="Arial"/>
        </w:rPr>
      </w:pPr>
    </w:p>
    <w:p w14:paraId="162DD6F5" w14:textId="779C27A7" w:rsidR="004D610C" w:rsidRPr="00AA4A42" w:rsidRDefault="004D610C" w:rsidP="00AA4A42">
      <w:pPr>
        <w:spacing w:line="360" w:lineRule="auto"/>
        <w:rPr>
          <w:rFonts w:ascii="Arial" w:hAnsi="Arial" w:cs="Arial"/>
        </w:rPr>
      </w:pPr>
      <w:r w:rsidRPr="00AA4A42">
        <w:rPr>
          <w:rFonts w:ascii="Arial" w:hAnsi="Arial" w:cs="Arial"/>
        </w:rPr>
        <w:t>The goals of this project have been guided by two important questions:</w:t>
      </w:r>
    </w:p>
    <w:p w14:paraId="40110CBF" w14:textId="5044C207" w:rsidR="00AD7384" w:rsidRPr="00AA4A42" w:rsidRDefault="00AD7384" w:rsidP="00AA4A42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A4A42">
        <w:rPr>
          <w:rFonts w:ascii="Arial" w:hAnsi="Arial" w:cs="Arial"/>
          <w:sz w:val="24"/>
          <w:szCs w:val="24"/>
        </w:rPr>
        <w:t>What is the impact of Perkins International’s trainings on teachers’ skills and behaviors, and did the trainings result in improved educational services for children with visual impairment?</w:t>
      </w:r>
    </w:p>
    <w:p w14:paraId="6922D0A7" w14:textId="401C574A" w:rsidR="00AD7384" w:rsidRPr="00AA4A42" w:rsidRDefault="00B73019" w:rsidP="00AA4A42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A4A42">
        <w:rPr>
          <w:rFonts w:ascii="Arial" w:hAnsi="Arial" w:cs="Arial"/>
          <w:sz w:val="24"/>
          <w:szCs w:val="24"/>
        </w:rPr>
        <w:t>What assessment and teacher training protocols can the CDPF preschool and other preschools across the region implement that will increase the educational outcomes for children with visual impairment?</w:t>
      </w:r>
    </w:p>
    <w:p w14:paraId="2E46AD34" w14:textId="4A44A365" w:rsidR="004D610C" w:rsidRPr="00AA4A42" w:rsidRDefault="004D610C" w:rsidP="00AA4A42">
      <w:pPr>
        <w:spacing w:line="360" w:lineRule="auto"/>
        <w:rPr>
          <w:rFonts w:ascii="Arial" w:hAnsi="Arial" w:cs="Arial"/>
          <w:b/>
          <w:bCs/>
        </w:rPr>
      </w:pPr>
      <w:r w:rsidRPr="00AA4A42">
        <w:rPr>
          <w:rFonts w:ascii="Arial" w:hAnsi="Arial" w:cs="Arial"/>
          <w:b/>
          <w:bCs/>
        </w:rPr>
        <w:t>Takeaway Findings</w:t>
      </w:r>
    </w:p>
    <w:p w14:paraId="0E2671E6" w14:textId="177F8C23" w:rsidR="004D610C" w:rsidRPr="00AA4A42" w:rsidRDefault="004D610C" w:rsidP="00AA4A42">
      <w:pPr>
        <w:spacing w:line="360" w:lineRule="auto"/>
        <w:rPr>
          <w:rFonts w:ascii="Arial" w:hAnsi="Arial" w:cs="Arial"/>
          <w:color w:val="000000" w:themeColor="text1"/>
        </w:rPr>
      </w:pPr>
      <w:r w:rsidRPr="00AA4A42">
        <w:rPr>
          <w:rFonts w:ascii="Arial" w:eastAsia="Times New Roman" w:hAnsi="Arial" w:cs="Arial"/>
          <w:color w:val="000000" w:themeColor="text1"/>
        </w:rPr>
        <w:t xml:space="preserve">Perkins International conducted teacher trainings that </w:t>
      </w:r>
      <w:r w:rsidR="003D61EB" w:rsidRPr="00AA4A42">
        <w:rPr>
          <w:rFonts w:ascii="Arial" w:eastAsia="Times New Roman" w:hAnsi="Arial" w:cs="Arial"/>
          <w:color w:val="000000" w:themeColor="text1"/>
        </w:rPr>
        <w:t>spanned five days,</w:t>
      </w:r>
      <w:r w:rsidRPr="00AA4A42">
        <w:rPr>
          <w:rFonts w:ascii="Arial" w:eastAsia="Times New Roman" w:hAnsi="Arial" w:cs="Arial"/>
          <w:color w:val="000000" w:themeColor="text1"/>
        </w:rPr>
        <w:t xml:space="preserve"> </w:t>
      </w:r>
      <w:r w:rsidR="003D61EB" w:rsidRPr="00AA4A42">
        <w:rPr>
          <w:rFonts w:ascii="Arial" w:eastAsia="Times New Roman" w:hAnsi="Arial" w:cs="Arial"/>
          <w:color w:val="000000" w:themeColor="text1"/>
        </w:rPr>
        <w:t xml:space="preserve">covering topics ranging from orientation &amp; mobility to teaching strategies to vision loss to task analysis. Upon completion of the training, </w:t>
      </w:r>
      <w:r w:rsidR="003D61EB" w:rsidRPr="00AA4A42">
        <w:rPr>
          <w:rFonts w:ascii="Arial" w:hAnsi="Arial" w:cs="Arial"/>
          <w:color w:val="000000" w:themeColor="text1"/>
        </w:rPr>
        <w:t>twelve out of the sixteen respondents on a post-training questionnaire listed the “5 Big Ideas” as the most important thing that was learned during the training.</w:t>
      </w:r>
      <w:r w:rsidR="003D61EB" w:rsidRPr="00AA4A42">
        <w:rPr>
          <w:rFonts w:ascii="Arial" w:eastAsia="Times New Roman" w:hAnsi="Arial" w:cs="Arial"/>
          <w:color w:val="000000" w:themeColor="text1"/>
        </w:rPr>
        <w:t xml:space="preserve"> These ideas were: 1) </w:t>
      </w:r>
      <w:r w:rsidR="003D61EB" w:rsidRPr="00AA4A42">
        <w:rPr>
          <w:rFonts w:ascii="Arial" w:hAnsi="Arial" w:cs="Arial"/>
          <w:color w:val="000000" w:themeColor="text1"/>
        </w:rPr>
        <w:t>Follow child’s lead, 2) Partnerships with families, 3) Use real objects &amp; meaningful activities, 4) Build independence, and 5) Routines/choice-making</w:t>
      </w:r>
      <w:r w:rsidR="00BF0768" w:rsidRPr="00AA4A42">
        <w:rPr>
          <w:rFonts w:ascii="Arial" w:hAnsi="Arial" w:cs="Arial"/>
          <w:color w:val="000000" w:themeColor="text1"/>
        </w:rPr>
        <w:t>.</w:t>
      </w:r>
    </w:p>
    <w:p w14:paraId="132FE905" w14:textId="77777777" w:rsidR="00BF0768" w:rsidRPr="00AA4A42" w:rsidRDefault="00BF0768" w:rsidP="00AA4A42">
      <w:pPr>
        <w:spacing w:line="360" w:lineRule="auto"/>
        <w:ind w:left="360"/>
        <w:rPr>
          <w:rFonts w:ascii="Arial" w:eastAsia="Times New Roman" w:hAnsi="Arial" w:cs="Arial"/>
          <w:color w:val="000000" w:themeColor="text1"/>
        </w:rPr>
      </w:pPr>
    </w:p>
    <w:p w14:paraId="33969560" w14:textId="346E7680" w:rsidR="00B73019" w:rsidRPr="00AA4A42" w:rsidRDefault="00BF0768" w:rsidP="00AA4A42">
      <w:pPr>
        <w:spacing w:line="360" w:lineRule="auto"/>
        <w:rPr>
          <w:rFonts w:ascii="Arial" w:hAnsi="Arial" w:cs="Arial"/>
        </w:rPr>
      </w:pPr>
      <w:r w:rsidRPr="00AA4A42">
        <w:rPr>
          <w:rFonts w:ascii="Arial" w:eastAsia="Times New Roman" w:hAnsi="Arial" w:cs="Arial"/>
          <w:color w:val="000000" w:themeColor="text1"/>
        </w:rPr>
        <w:t>Follow-up interv</w:t>
      </w:r>
      <w:r w:rsidR="00B9624D" w:rsidRPr="00AA4A42">
        <w:rPr>
          <w:rFonts w:ascii="Arial" w:eastAsia="Times New Roman" w:hAnsi="Arial" w:cs="Arial"/>
          <w:color w:val="000000" w:themeColor="text1"/>
        </w:rPr>
        <w:t xml:space="preserve">iews revealed that teachers </w:t>
      </w:r>
      <w:r w:rsidR="00FC7E11" w:rsidRPr="00AA4A42">
        <w:rPr>
          <w:rFonts w:ascii="Arial" w:eastAsia="Times New Roman" w:hAnsi="Arial" w:cs="Arial"/>
          <w:color w:val="000000" w:themeColor="text1"/>
        </w:rPr>
        <w:t>implemented</w:t>
      </w:r>
      <w:r w:rsidRPr="00AA4A42">
        <w:rPr>
          <w:rFonts w:ascii="Arial" w:eastAsia="Times New Roman" w:hAnsi="Arial" w:cs="Arial"/>
          <w:color w:val="000000" w:themeColor="text1"/>
        </w:rPr>
        <w:t xml:space="preserve"> principles from the training that aligned with naturalistic interventions (repr</w:t>
      </w:r>
      <w:r w:rsidR="00B9624D" w:rsidRPr="00AA4A42">
        <w:rPr>
          <w:rFonts w:ascii="Arial" w:eastAsia="Times New Roman" w:hAnsi="Arial" w:cs="Arial"/>
          <w:color w:val="000000" w:themeColor="text1"/>
        </w:rPr>
        <w:t>esented in</w:t>
      </w:r>
      <w:r w:rsidRPr="00AA4A42">
        <w:rPr>
          <w:rFonts w:ascii="Arial" w:eastAsia="Times New Roman" w:hAnsi="Arial" w:cs="Arial"/>
          <w:color w:val="000000" w:themeColor="text1"/>
        </w:rPr>
        <w:t xml:space="preserve"> the “5 Big Ideas”</w:t>
      </w:r>
      <w:r w:rsidR="00B9624D" w:rsidRPr="00AA4A42">
        <w:rPr>
          <w:rFonts w:ascii="Arial" w:eastAsia="Times New Roman" w:hAnsi="Arial" w:cs="Arial"/>
          <w:color w:val="000000" w:themeColor="text1"/>
        </w:rPr>
        <w:t xml:space="preserve">), which was </w:t>
      </w:r>
      <w:r w:rsidR="00B9624D" w:rsidRPr="00AA4A42">
        <w:rPr>
          <w:rFonts w:ascii="Arial" w:eastAsia="Times New Roman" w:hAnsi="Arial" w:cs="Arial"/>
          <w:color w:val="000000" w:themeColor="text1"/>
        </w:rPr>
        <w:lastRenderedPageBreak/>
        <w:t>confirmed by observations in the classroom. Teachers also shifted from deficit-based approaches to a more holistic view of the child. These changes are instrumental in building an educational program that builds off of children’s stre</w:t>
      </w:r>
      <w:r w:rsidR="00B11B94" w:rsidRPr="00AA4A42">
        <w:rPr>
          <w:rFonts w:ascii="Arial" w:eastAsia="Times New Roman" w:hAnsi="Arial" w:cs="Arial"/>
          <w:color w:val="000000" w:themeColor="text1"/>
        </w:rPr>
        <w:t xml:space="preserve">ngths and abilities. Future teacher education initiatives should integrate naturalistic-based approaches to highlight that all children can learn when their interests are </w:t>
      </w:r>
      <w:proofErr w:type="gramStart"/>
      <w:r w:rsidR="00B11B94" w:rsidRPr="00AA4A42">
        <w:rPr>
          <w:rFonts w:ascii="Arial" w:eastAsia="Times New Roman" w:hAnsi="Arial" w:cs="Arial"/>
          <w:color w:val="000000" w:themeColor="text1"/>
        </w:rPr>
        <w:t>respected,</w:t>
      </w:r>
      <w:proofErr w:type="gramEnd"/>
      <w:r w:rsidR="00B11B94" w:rsidRPr="00AA4A42">
        <w:rPr>
          <w:rFonts w:ascii="Arial" w:eastAsia="Times New Roman" w:hAnsi="Arial" w:cs="Arial"/>
          <w:color w:val="000000" w:themeColor="text1"/>
        </w:rPr>
        <w:t xml:space="preserve"> real objects/situations are used for learning, understanding how to let the child guide the learning process.</w:t>
      </w:r>
    </w:p>
    <w:sectPr w:rsidR="00B73019" w:rsidRPr="00AA4A42" w:rsidSect="00034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A49"/>
    <w:multiLevelType w:val="hybridMultilevel"/>
    <w:tmpl w:val="E474C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D2BDE"/>
    <w:multiLevelType w:val="hybridMultilevel"/>
    <w:tmpl w:val="4D64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9655D"/>
    <w:multiLevelType w:val="hybridMultilevel"/>
    <w:tmpl w:val="CFB61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1095C"/>
    <w:multiLevelType w:val="hybridMultilevel"/>
    <w:tmpl w:val="8B1C2C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051AD5"/>
    <w:multiLevelType w:val="hybridMultilevel"/>
    <w:tmpl w:val="0B66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84"/>
    <w:rsid w:val="0000328C"/>
    <w:rsid w:val="00010254"/>
    <w:rsid w:val="00034D03"/>
    <w:rsid w:val="00081CB5"/>
    <w:rsid w:val="000821A2"/>
    <w:rsid w:val="000C3B10"/>
    <w:rsid w:val="00153CA8"/>
    <w:rsid w:val="001A6C20"/>
    <w:rsid w:val="001E727F"/>
    <w:rsid w:val="002030C9"/>
    <w:rsid w:val="002104FD"/>
    <w:rsid w:val="00216A9C"/>
    <w:rsid w:val="00232487"/>
    <w:rsid w:val="0023525E"/>
    <w:rsid w:val="00295947"/>
    <w:rsid w:val="00295F94"/>
    <w:rsid w:val="002A3CC4"/>
    <w:rsid w:val="002B071C"/>
    <w:rsid w:val="002D2E82"/>
    <w:rsid w:val="002E030E"/>
    <w:rsid w:val="003000CE"/>
    <w:rsid w:val="0032426E"/>
    <w:rsid w:val="00361FA3"/>
    <w:rsid w:val="00384CC8"/>
    <w:rsid w:val="003C23E9"/>
    <w:rsid w:val="003D61EB"/>
    <w:rsid w:val="003E006B"/>
    <w:rsid w:val="00405C34"/>
    <w:rsid w:val="00406E44"/>
    <w:rsid w:val="00431E30"/>
    <w:rsid w:val="004411C0"/>
    <w:rsid w:val="00494C26"/>
    <w:rsid w:val="004A4CD1"/>
    <w:rsid w:val="004D610C"/>
    <w:rsid w:val="004E1E04"/>
    <w:rsid w:val="004F5569"/>
    <w:rsid w:val="005522EE"/>
    <w:rsid w:val="00565478"/>
    <w:rsid w:val="005819F1"/>
    <w:rsid w:val="005A4BB4"/>
    <w:rsid w:val="005C777D"/>
    <w:rsid w:val="00600BCD"/>
    <w:rsid w:val="0060757E"/>
    <w:rsid w:val="006102C1"/>
    <w:rsid w:val="00611459"/>
    <w:rsid w:val="00647C5F"/>
    <w:rsid w:val="006570C8"/>
    <w:rsid w:val="00664585"/>
    <w:rsid w:val="00676DB7"/>
    <w:rsid w:val="006A101F"/>
    <w:rsid w:val="00702B36"/>
    <w:rsid w:val="00706EED"/>
    <w:rsid w:val="00726A39"/>
    <w:rsid w:val="00727A42"/>
    <w:rsid w:val="007343A7"/>
    <w:rsid w:val="00736289"/>
    <w:rsid w:val="007569F1"/>
    <w:rsid w:val="00777618"/>
    <w:rsid w:val="007822B0"/>
    <w:rsid w:val="007A6407"/>
    <w:rsid w:val="007A7E77"/>
    <w:rsid w:val="007B786B"/>
    <w:rsid w:val="007F1855"/>
    <w:rsid w:val="007F38D5"/>
    <w:rsid w:val="007F756E"/>
    <w:rsid w:val="0080721B"/>
    <w:rsid w:val="00812DE6"/>
    <w:rsid w:val="00834C46"/>
    <w:rsid w:val="008511DB"/>
    <w:rsid w:val="00862C67"/>
    <w:rsid w:val="00877D1B"/>
    <w:rsid w:val="00886E13"/>
    <w:rsid w:val="00895E7A"/>
    <w:rsid w:val="008E369C"/>
    <w:rsid w:val="008E4FA7"/>
    <w:rsid w:val="008E7B06"/>
    <w:rsid w:val="009358A0"/>
    <w:rsid w:val="009B47D3"/>
    <w:rsid w:val="009E797B"/>
    <w:rsid w:val="009F4F32"/>
    <w:rsid w:val="00A1235D"/>
    <w:rsid w:val="00A17EDC"/>
    <w:rsid w:val="00A341A4"/>
    <w:rsid w:val="00A407C4"/>
    <w:rsid w:val="00A416EE"/>
    <w:rsid w:val="00A41DCA"/>
    <w:rsid w:val="00A63C46"/>
    <w:rsid w:val="00A7104D"/>
    <w:rsid w:val="00A72205"/>
    <w:rsid w:val="00A734E2"/>
    <w:rsid w:val="00A826B8"/>
    <w:rsid w:val="00A82DF1"/>
    <w:rsid w:val="00A863F5"/>
    <w:rsid w:val="00A93EC4"/>
    <w:rsid w:val="00AA4A42"/>
    <w:rsid w:val="00AD7384"/>
    <w:rsid w:val="00AE5CFD"/>
    <w:rsid w:val="00AF4526"/>
    <w:rsid w:val="00B11B94"/>
    <w:rsid w:val="00B12F23"/>
    <w:rsid w:val="00B205A8"/>
    <w:rsid w:val="00B73019"/>
    <w:rsid w:val="00B922D1"/>
    <w:rsid w:val="00B9624D"/>
    <w:rsid w:val="00BB138A"/>
    <w:rsid w:val="00BD432D"/>
    <w:rsid w:val="00BE6F89"/>
    <w:rsid w:val="00BF0768"/>
    <w:rsid w:val="00CB212D"/>
    <w:rsid w:val="00CB7CAD"/>
    <w:rsid w:val="00CF3A3B"/>
    <w:rsid w:val="00D012E1"/>
    <w:rsid w:val="00D12B6C"/>
    <w:rsid w:val="00D17A91"/>
    <w:rsid w:val="00D3143F"/>
    <w:rsid w:val="00D61C7C"/>
    <w:rsid w:val="00D74667"/>
    <w:rsid w:val="00D84FF4"/>
    <w:rsid w:val="00DC13FD"/>
    <w:rsid w:val="00DF1246"/>
    <w:rsid w:val="00E3461D"/>
    <w:rsid w:val="00E60D9C"/>
    <w:rsid w:val="00E7012D"/>
    <w:rsid w:val="00E71658"/>
    <w:rsid w:val="00E743AA"/>
    <w:rsid w:val="00E85910"/>
    <w:rsid w:val="00EC0A23"/>
    <w:rsid w:val="00ED2FE6"/>
    <w:rsid w:val="00EE0C37"/>
    <w:rsid w:val="00F0280A"/>
    <w:rsid w:val="00F077EC"/>
    <w:rsid w:val="00F259AF"/>
    <w:rsid w:val="00F438F3"/>
    <w:rsid w:val="00F54A88"/>
    <w:rsid w:val="00F56575"/>
    <w:rsid w:val="00F63F90"/>
    <w:rsid w:val="00FA4E30"/>
    <w:rsid w:val="00FC7E11"/>
    <w:rsid w:val="00F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9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5F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E727F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1E7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5F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E727F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1E7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School For The Blind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brentalanstutz@gmail.com</dc:creator>
  <cp:lastModifiedBy>Chunhong Guan</cp:lastModifiedBy>
  <cp:revision>4</cp:revision>
  <dcterms:created xsi:type="dcterms:W3CDTF">2017-06-12T14:35:00Z</dcterms:created>
  <dcterms:modified xsi:type="dcterms:W3CDTF">2017-06-17T12:01:00Z</dcterms:modified>
</cp:coreProperties>
</file>